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6D1" w:rsidRDefault="001A0505" w:rsidP="00FA6751">
      <w:pPr>
        <w:pStyle w:val="IEEETitle"/>
        <w:rPr>
          <w:rStyle w:val="shorttext"/>
          <w:b/>
          <w:sz w:val="32"/>
          <w:szCs w:val="32"/>
          <w:shd w:val="clear" w:color="auto" w:fill="FFFFFF"/>
          <w:lang w:val="id-ID"/>
        </w:rPr>
      </w:pPr>
      <w:r w:rsidRPr="00B476D1">
        <w:rPr>
          <w:rStyle w:val="shorttext"/>
          <w:b/>
          <w:sz w:val="32"/>
          <w:szCs w:val="32"/>
          <w:shd w:val="clear" w:color="auto" w:fill="FFFFFF"/>
          <w:lang w:val="id-ID"/>
        </w:rPr>
        <w:t xml:space="preserve">ANALISA SEAKEEPING </w:t>
      </w:r>
      <w:r w:rsidR="00B476D1">
        <w:rPr>
          <w:rStyle w:val="shorttext"/>
          <w:b/>
          <w:sz w:val="32"/>
          <w:szCs w:val="32"/>
          <w:shd w:val="clear" w:color="auto" w:fill="FFFFFF"/>
          <w:lang w:val="id-ID"/>
        </w:rPr>
        <w:t xml:space="preserve">FERFORMANCE </w:t>
      </w:r>
      <w:r w:rsidRPr="00B476D1">
        <w:rPr>
          <w:rStyle w:val="shorttext"/>
          <w:b/>
          <w:sz w:val="32"/>
          <w:szCs w:val="32"/>
          <w:shd w:val="clear" w:color="auto" w:fill="FFFFFF"/>
          <w:lang w:val="id-ID"/>
        </w:rPr>
        <w:t>KAPAL CEPAT MODEL</w:t>
      </w:r>
      <w:r w:rsidR="00D74B2B" w:rsidRPr="00B476D1">
        <w:rPr>
          <w:rStyle w:val="shorttext"/>
          <w:b/>
          <w:sz w:val="32"/>
          <w:szCs w:val="32"/>
          <w:shd w:val="clear" w:color="auto" w:fill="FFFFFF"/>
          <w:lang w:val="id-ID"/>
        </w:rPr>
        <w:t xml:space="preserve"> </w:t>
      </w:r>
    </w:p>
    <w:p w:rsidR="00D41274" w:rsidRPr="00B476D1" w:rsidRDefault="00D74B2B" w:rsidP="00FA6751">
      <w:pPr>
        <w:pStyle w:val="IEEETitle"/>
        <w:rPr>
          <w:rStyle w:val="shorttext"/>
          <w:b/>
          <w:sz w:val="32"/>
          <w:szCs w:val="32"/>
          <w:shd w:val="clear" w:color="auto" w:fill="FFFFFF"/>
          <w:lang w:val="en-US"/>
        </w:rPr>
      </w:pPr>
      <w:r w:rsidRPr="00B476D1">
        <w:rPr>
          <w:rStyle w:val="shorttext"/>
          <w:b/>
          <w:sz w:val="32"/>
          <w:szCs w:val="32"/>
          <w:shd w:val="clear" w:color="auto" w:fill="FFFFFF"/>
          <w:lang w:val="id-ID"/>
        </w:rPr>
        <w:t>PLANING HULL</w:t>
      </w:r>
      <w:r w:rsidR="00B476D1">
        <w:rPr>
          <w:rStyle w:val="shorttext"/>
          <w:b/>
          <w:sz w:val="32"/>
          <w:szCs w:val="32"/>
          <w:shd w:val="clear" w:color="auto" w:fill="FFFFFF"/>
          <w:lang w:val="id-ID"/>
        </w:rPr>
        <w:t xml:space="preserve"> CHINE </w:t>
      </w:r>
    </w:p>
    <w:p w:rsidR="00D41274" w:rsidRPr="00FE6D46" w:rsidRDefault="001A0505" w:rsidP="00D41274">
      <w:pPr>
        <w:pStyle w:val="IEEEAuthorName"/>
        <w:rPr>
          <w:lang w:val="en-US"/>
        </w:rPr>
      </w:pPr>
      <w:r>
        <w:rPr>
          <w:lang w:val="id-ID"/>
        </w:rPr>
        <w:t xml:space="preserve">Romadhoni </w:t>
      </w:r>
      <w:r w:rsidR="00D41274" w:rsidRPr="00801F28">
        <w:rPr>
          <w:vertAlign w:val="superscript"/>
          <w:lang w:val="en-US"/>
        </w:rPr>
        <w:t>1</w:t>
      </w:r>
    </w:p>
    <w:p w:rsidR="00343324" w:rsidRPr="001A0505" w:rsidRDefault="001A0505" w:rsidP="00343324">
      <w:pPr>
        <w:jc w:val="center"/>
        <w:rPr>
          <w:sz w:val="22"/>
          <w:lang w:val="id-ID" w:eastAsia="en-GB"/>
        </w:rPr>
      </w:pPr>
      <w:r>
        <w:rPr>
          <w:sz w:val="22"/>
          <w:lang w:val="id-ID" w:eastAsia="en-GB"/>
        </w:rPr>
        <w:t>Jurusan Teknik Perkapalan Politeknik Negeri Bengkalis</w:t>
      </w:r>
    </w:p>
    <w:p w:rsidR="00343324" w:rsidRPr="00FE6D46" w:rsidRDefault="001A0505" w:rsidP="00343324">
      <w:pPr>
        <w:pStyle w:val="IEEEAuthorName"/>
        <w:rPr>
          <w:lang w:val="en-US"/>
        </w:rPr>
      </w:pPr>
      <w:hyperlink r:id="rId7" w:history="1">
        <w:r w:rsidRPr="00365DB9">
          <w:rPr>
            <w:rStyle w:val="Hyperlink"/>
            <w:i/>
            <w:lang w:val="id-ID"/>
          </w:rPr>
          <w:t>romadhoni@polbeng.ac.id</w:t>
        </w:r>
      </w:hyperlink>
      <w:r>
        <w:rPr>
          <w:i/>
          <w:lang w:val="id-ID"/>
        </w:rPr>
        <w:t xml:space="preserve"> </w:t>
      </w:r>
    </w:p>
    <w:p w:rsidR="00343324" w:rsidRPr="00801F28" w:rsidRDefault="00343324" w:rsidP="00343324">
      <w:pPr>
        <w:jc w:val="center"/>
        <w:rPr>
          <w:sz w:val="22"/>
          <w:lang w:val="en-US" w:eastAsia="en-GB"/>
        </w:rPr>
      </w:pPr>
    </w:p>
    <w:p w:rsidR="00D41274" w:rsidRPr="00801F28" w:rsidRDefault="00D41274" w:rsidP="00D41274"/>
    <w:p w:rsidR="00D41274" w:rsidRPr="00801F28" w:rsidRDefault="00D41274">
      <w:pPr>
        <w:sectPr w:rsidR="00D41274" w:rsidRPr="00801F28" w:rsidSect="005C4BA9">
          <w:headerReference w:type="even" r:id="rId8"/>
          <w:headerReference w:type="default" r:id="rId9"/>
          <w:footerReference w:type="even" r:id="rId10"/>
          <w:footerReference w:type="default" r:id="rId11"/>
          <w:pgSz w:w="11906" w:h="16838"/>
          <w:pgMar w:top="1077" w:right="811" w:bottom="1843" w:left="811" w:header="432" w:footer="432" w:gutter="0"/>
          <w:cols w:space="708"/>
          <w:docGrid w:linePitch="360"/>
        </w:sectPr>
      </w:pPr>
    </w:p>
    <w:p w:rsidR="00E12D4F" w:rsidRPr="00B56BC1" w:rsidRDefault="00B56BC1" w:rsidP="00B56BC1">
      <w:pPr>
        <w:jc w:val="center"/>
        <w:rPr>
          <w:sz w:val="22"/>
          <w:szCs w:val="22"/>
          <w:lang w:val="id-ID" w:eastAsia="en-US"/>
        </w:rPr>
      </w:pPr>
      <w:r w:rsidRPr="00B56BC1">
        <w:rPr>
          <w:sz w:val="22"/>
          <w:szCs w:val="22"/>
          <w:lang w:val="id-ID" w:eastAsia="en-US"/>
        </w:rPr>
        <w:lastRenderedPageBreak/>
        <w:t>Abstrak</w:t>
      </w:r>
      <w:r w:rsidR="003A28FC">
        <w:rPr>
          <w:sz w:val="22"/>
          <w:szCs w:val="22"/>
          <w:lang w:val="id-ID" w:eastAsia="en-US"/>
        </w:rPr>
        <w:t xml:space="preserve"> </w:t>
      </w:r>
    </w:p>
    <w:p w:rsidR="00B56BC1" w:rsidRPr="00801F28" w:rsidRDefault="00B56BC1" w:rsidP="00B56BC1">
      <w:pPr>
        <w:jc w:val="center"/>
        <w:rPr>
          <w:lang w:val="id-ID" w:eastAsia="en-US"/>
        </w:rPr>
      </w:pPr>
    </w:p>
    <w:p w:rsidR="00BA5B50" w:rsidRPr="00BA5B50" w:rsidRDefault="00BA5B50" w:rsidP="00BA5B50">
      <w:pPr>
        <w:pStyle w:val="Abstract"/>
        <w:ind w:firstLine="0"/>
        <w:rPr>
          <w:b w:val="0"/>
          <w:sz w:val="16"/>
          <w:szCs w:val="16"/>
          <w:lang w:val="id-ID"/>
        </w:rPr>
      </w:pPr>
      <w:r w:rsidRPr="00BA5B50">
        <w:rPr>
          <w:b w:val="0"/>
          <w:sz w:val="16"/>
          <w:szCs w:val="16"/>
          <w:lang w:val="id-ID"/>
        </w:rPr>
        <w:t xml:space="preserve">Bentuk badan kapal sangat berpengaruh terhadap karekteristik gerakan dan operabilitas kapal itu sendiri. Operabilitas kapal adalah jumlah waktu selama di laut dimana struktur masih </w:t>
      </w:r>
      <w:proofErr w:type="gramStart"/>
      <w:r w:rsidRPr="00BA5B50">
        <w:rPr>
          <w:b w:val="0"/>
          <w:sz w:val="16"/>
          <w:szCs w:val="16"/>
          <w:lang w:val="id-ID"/>
        </w:rPr>
        <w:t>mampu  beroperasi</w:t>
      </w:r>
      <w:proofErr w:type="gramEnd"/>
      <w:r w:rsidRPr="00BA5B50">
        <w:rPr>
          <w:b w:val="0"/>
          <w:sz w:val="16"/>
          <w:szCs w:val="16"/>
          <w:lang w:val="id-ID"/>
        </w:rPr>
        <w:t xml:space="preserve"> sesuai dengan kriteria yang ditetapkan dan korelasinya terhadap tinggi gelombang dimana kriteria  akan terlampaui. Dalam penelitan dilakukan analisis 3 derajat kebebasan gerakan translasi dan rotasi heave roll dan pich terhadap model kapal cepat tipe planing hull pada gelombang regular dengan parameter masa body, radius gyrasi, damping dan lain-lain yang disajikan dalam bentuk gambar grafik </w:t>
      </w:r>
      <w:r w:rsidRPr="00BA5B50">
        <w:rPr>
          <w:b w:val="0"/>
          <w:i/>
          <w:sz w:val="16"/>
          <w:szCs w:val="16"/>
          <w:lang w:val="id-ID"/>
        </w:rPr>
        <w:t>Response Amplitude Operator</w:t>
      </w:r>
      <w:r w:rsidRPr="00BA5B50">
        <w:rPr>
          <w:b w:val="0"/>
          <w:sz w:val="16"/>
          <w:szCs w:val="16"/>
          <w:lang w:val="id-ID"/>
        </w:rPr>
        <w:t xml:space="preserve"> (RAO). Karakteristik </w:t>
      </w:r>
      <w:r>
        <w:rPr>
          <w:b w:val="0"/>
          <w:sz w:val="16"/>
          <w:szCs w:val="16"/>
          <w:lang w:val="id-ID"/>
        </w:rPr>
        <w:t xml:space="preserve">model kapal </w:t>
      </w:r>
      <w:r w:rsidRPr="00BA5B50">
        <w:rPr>
          <w:b w:val="0"/>
          <w:sz w:val="16"/>
          <w:szCs w:val="16"/>
          <w:lang w:val="id-ID"/>
        </w:rPr>
        <w:t>yang</w:t>
      </w:r>
      <w:r>
        <w:rPr>
          <w:b w:val="0"/>
          <w:sz w:val="16"/>
          <w:szCs w:val="16"/>
          <w:lang w:val="id-ID"/>
        </w:rPr>
        <w:t xml:space="preserve"> mampu</w:t>
      </w:r>
      <w:r w:rsidRPr="00BA5B50">
        <w:rPr>
          <w:b w:val="0"/>
          <w:sz w:val="16"/>
          <w:szCs w:val="16"/>
          <w:lang w:val="id-ID"/>
        </w:rPr>
        <w:t xml:space="preserve"> menekankan pada respon kapal terhadap kondisi operasional di laut</w:t>
      </w:r>
      <w:r>
        <w:rPr>
          <w:b w:val="0"/>
          <w:sz w:val="16"/>
          <w:szCs w:val="16"/>
          <w:lang w:val="id-ID"/>
        </w:rPr>
        <w:t xml:space="preserve"> </w:t>
      </w:r>
      <w:r w:rsidRPr="00BA5B50">
        <w:rPr>
          <w:b w:val="0"/>
          <w:sz w:val="16"/>
          <w:szCs w:val="16"/>
          <w:lang w:val="id-ID"/>
        </w:rPr>
        <w:t>(</w:t>
      </w:r>
      <w:r w:rsidRPr="00BA5B50">
        <w:rPr>
          <w:b w:val="0"/>
          <w:i/>
          <w:sz w:val="16"/>
          <w:szCs w:val="16"/>
          <w:lang w:val="id-ID"/>
        </w:rPr>
        <w:t>seakindliness</w:t>
      </w:r>
      <w:r w:rsidRPr="00BA5B50">
        <w:rPr>
          <w:b w:val="0"/>
          <w:sz w:val="16"/>
          <w:szCs w:val="16"/>
          <w:lang w:val="id-ID"/>
        </w:rPr>
        <w:t>), merupakan kriteria utama yang harus dipenuhi oleh suatu kapal, yang</w:t>
      </w:r>
      <w:r>
        <w:rPr>
          <w:b w:val="0"/>
          <w:sz w:val="16"/>
          <w:szCs w:val="16"/>
          <w:lang w:val="id-ID"/>
        </w:rPr>
        <w:t xml:space="preserve"> </w:t>
      </w:r>
      <w:r w:rsidRPr="00BA5B50">
        <w:rPr>
          <w:b w:val="0"/>
          <w:sz w:val="16"/>
          <w:szCs w:val="16"/>
          <w:lang w:val="id-ID"/>
        </w:rPr>
        <w:t>berkaitan erat dengan karakteristik gerakan kapal.</w:t>
      </w:r>
    </w:p>
    <w:p w:rsidR="009D3C51" w:rsidRPr="00B56BC1" w:rsidRDefault="009D3C51" w:rsidP="009D3C51">
      <w:pPr>
        <w:rPr>
          <w:sz w:val="16"/>
          <w:szCs w:val="16"/>
          <w:lang w:val="sv-SE" w:eastAsia="en-GB"/>
        </w:rPr>
      </w:pPr>
    </w:p>
    <w:p w:rsidR="00343324" w:rsidRPr="00BA5B50" w:rsidRDefault="009D3C51" w:rsidP="00B56BC1">
      <w:pPr>
        <w:pStyle w:val="IEEEAbtract"/>
        <w:rPr>
          <w:rStyle w:val="shorttext"/>
          <w:b w:val="0"/>
          <w:sz w:val="16"/>
          <w:szCs w:val="16"/>
          <w:shd w:val="clear" w:color="auto" w:fill="FFFFFF"/>
          <w:lang w:val="id-ID"/>
        </w:rPr>
      </w:pPr>
      <w:r w:rsidRPr="00B56BC1">
        <w:rPr>
          <w:rStyle w:val="IEEEAbstractHeadingChar"/>
          <w:b/>
          <w:sz w:val="16"/>
          <w:szCs w:val="16"/>
          <w:lang w:val="fi-FI"/>
        </w:rPr>
        <w:t>K</w:t>
      </w:r>
      <w:r w:rsidR="0056697B" w:rsidRPr="00B56BC1">
        <w:rPr>
          <w:rStyle w:val="IEEEAbstractHeadingChar"/>
          <w:b/>
          <w:sz w:val="16"/>
          <w:szCs w:val="16"/>
          <w:lang w:val="id-ID"/>
        </w:rPr>
        <w:t>ata Kunci</w:t>
      </w:r>
      <w:r w:rsidR="00B56BC1" w:rsidRPr="00B56BC1">
        <w:rPr>
          <w:b w:val="0"/>
          <w:sz w:val="16"/>
          <w:szCs w:val="16"/>
          <w:lang w:val="id-ID"/>
        </w:rPr>
        <w:t xml:space="preserve">: </w:t>
      </w:r>
      <w:r w:rsidR="00BA5B50">
        <w:rPr>
          <w:rStyle w:val="shorttext"/>
          <w:b w:val="0"/>
          <w:sz w:val="16"/>
          <w:szCs w:val="16"/>
          <w:shd w:val="clear" w:color="auto" w:fill="FFFFFF"/>
          <w:lang w:val="id-ID"/>
        </w:rPr>
        <w:t>seakeeping, heaving, picting, rolling, RAO</w:t>
      </w:r>
    </w:p>
    <w:p w:rsidR="00B56BC1" w:rsidRPr="00B56BC1" w:rsidRDefault="00B56BC1" w:rsidP="00B56BC1">
      <w:pPr>
        <w:rPr>
          <w:lang w:val="id-ID" w:eastAsia="en-GB"/>
        </w:rPr>
      </w:pPr>
    </w:p>
    <w:p w:rsidR="00B56BC1" w:rsidRPr="00B56BC1" w:rsidRDefault="00B56BC1" w:rsidP="00B56BC1">
      <w:pPr>
        <w:jc w:val="center"/>
        <w:rPr>
          <w:sz w:val="22"/>
          <w:szCs w:val="22"/>
          <w:lang w:val="id-ID"/>
        </w:rPr>
      </w:pPr>
      <w:r>
        <w:rPr>
          <w:sz w:val="22"/>
          <w:szCs w:val="22"/>
        </w:rPr>
        <w:t>Abstrac</w:t>
      </w:r>
      <w:r>
        <w:rPr>
          <w:sz w:val="22"/>
          <w:szCs w:val="22"/>
          <w:lang w:val="id-ID"/>
        </w:rPr>
        <w:t>t</w:t>
      </w:r>
      <w:r w:rsidR="003A28FC">
        <w:rPr>
          <w:sz w:val="22"/>
          <w:szCs w:val="22"/>
          <w:lang w:val="id-ID"/>
        </w:rPr>
        <w:t xml:space="preserve"> </w:t>
      </w:r>
    </w:p>
    <w:p w:rsidR="00B56BC1" w:rsidRPr="00B56BC1" w:rsidRDefault="00B56BC1" w:rsidP="00B56BC1">
      <w:pPr>
        <w:jc w:val="center"/>
        <w:rPr>
          <w:sz w:val="20"/>
          <w:lang w:val="id-ID"/>
        </w:rPr>
      </w:pPr>
    </w:p>
    <w:p w:rsidR="00BA5B50" w:rsidRPr="00BA5B50" w:rsidRDefault="00BA5B50" w:rsidP="00BA5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sz w:val="16"/>
          <w:szCs w:val="16"/>
          <w:lang w:val="id-ID" w:eastAsia="en-US"/>
        </w:rPr>
      </w:pPr>
      <w:r w:rsidRPr="00BA5B50">
        <w:rPr>
          <w:rFonts w:eastAsia="Times New Roman"/>
          <w:bCs/>
          <w:sz w:val="16"/>
          <w:szCs w:val="16"/>
          <w:lang w:val="id-ID" w:eastAsia="en-US"/>
        </w:rPr>
        <w:t>The shape of the ship body is very influential on the characteristics of the movement and operability of the ship itself. Ship's operability is the amount of time during the sea where the structure is still able to operate according to the specified criteria and its correlation with the wave height where the criteria will be exceeded. In this research, 3 degrees of freedom of movement of translation and rotation of Heave Roll and Pich were carried out on planing hull type fast ship models in regular waves with body mass parameters, radius radius, damping and others presented in graphical form Response Amplitude Operator (RAO) . Characteristics of ship models that are able to emphasize the ship's response to sea operating conditions (seakindliness), are the main criteria that must be fulfilled by a ship, which is closely related to the characteristics of ship movements.</w:t>
      </w:r>
    </w:p>
    <w:p w:rsidR="00BA5B50" w:rsidRDefault="00BA5B50" w:rsidP="00B56BC1">
      <w:pPr>
        <w:jc w:val="both"/>
        <w:rPr>
          <w:sz w:val="16"/>
          <w:szCs w:val="16"/>
          <w:lang w:val="id-ID"/>
        </w:rPr>
      </w:pPr>
    </w:p>
    <w:p w:rsidR="00B56BC1" w:rsidRPr="00B56BC1" w:rsidRDefault="00B56BC1" w:rsidP="00B56BC1">
      <w:pPr>
        <w:jc w:val="both"/>
        <w:rPr>
          <w:sz w:val="16"/>
          <w:szCs w:val="16"/>
        </w:rPr>
      </w:pPr>
      <w:r w:rsidRPr="00B56BC1">
        <w:rPr>
          <w:b/>
          <w:sz w:val="16"/>
          <w:szCs w:val="16"/>
        </w:rPr>
        <w:t>Keywords</w:t>
      </w:r>
      <w:r>
        <w:rPr>
          <w:sz w:val="16"/>
          <w:szCs w:val="16"/>
          <w:lang w:val="id-ID"/>
        </w:rPr>
        <w:t xml:space="preserve">: </w:t>
      </w:r>
      <w:r w:rsidR="00BA5B50" w:rsidRPr="00BA5B50">
        <w:rPr>
          <w:rStyle w:val="shorttext"/>
          <w:sz w:val="16"/>
          <w:szCs w:val="16"/>
          <w:shd w:val="clear" w:color="auto" w:fill="FFFFFF"/>
          <w:lang w:val="id-ID"/>
        </w:rPr>
        <w:t>seakeeping, heaving, picting, rolling, RAO</w:t>
      </w:r>
    </w:p>
    <w:p w:rsidR="00B56BC1" w:rsidRPr="00B56BC1" w:rsidRDefault="00B56BC1" w:rsidP="00B56BC1">
      <w:pPr>
        <w:rPr>
          <w:lang w:val="id-ID" w:eastAsia="en-GB"/>
        </w:rPr>
      </w:pPr>
    </w:p>
    <w:p w:rsidR="00B56BC1" w:rsidRDefault="00B56BC1" w:rsidP="00B56BC1">
      <w:pPr>
        <w:pStyle w:val="IEEEParagraph"/>
        <w:rPr>
          <w:lang w:val="id-ID"/>
        </w:rPr>
      </w:pPr>
    </w:p>
    <w:p w:rsidR="00B56BC1" w:rsidRDefault="00B56BC1" w:rsidP="00B56BC1">
      <w:pPr>
        <w:pStyle w:val="IEEEParagraph"/>
        <w:rPr>
          <w:lang w:val="id-ID"/>
        </w:rPr>
      </w:pPr>
    </w:p>
    <w:p w:rsidR="00B56BC1" w:rsidRPr="00B56BC1" w:rsidRDefault="00B56BC1" w:rsidP="00B56BC1">
      <w:pPr>
        <w:pStyle w:val="IEEEParagraph"/>
        <w:rPr>
          <w:lang w:val="id-ID"/>
        </w:rPr>
        <w:sectPr w:rsidR="00B56BC1" w:rsidRPr="00B56BC1" w:rsidSect="00343324">
          <w:type w:val="continuous"/>
          <w:pgSz w:w="11906" w:h="16838"/>
          <w:pgMar w:top="1077" w:right="811" w:bottom="2438" w:left="811" w:header="432" w:footer="432" w:gutter="0"/>
          <w:cols w:space="238"/>
          <w:docGrid w:linePitch="360"/>
        </w:sectPr>
      </w:pPr>
    </w:p>
    <w:p w:rsidR="00AD335D" w:rsidRPr="00B56BC1" w:rsidRDefault="00B56BC1" w:rsidP="00D71F8F">
      <w:pPr>
        <w:pStyle w:val="IEEEHeading1"/>
        <w:jc w:val="left"/>
        <w:rPr>
          <w:b/>
          <w:sz w:val="24"/>
        </w:rPr>
      </w:pPr>
      <w:r w:rsidRPr="00B56BC1">
        <w:rPr>
          <w:b/>
          <w:sz w:val="24"/>
          <w:lang w:val="id-ID"/>
        </w:rPr>
        <w:lastRenderedPageBreak/>
        <w:t>PENDAHULUAN</w:t>
      </w:r>
    </w:p>
    <w:p w:rsidR="000A0166" w:rsidRPr="00BA18D2" w:rsidRDefault="00C221E3" w:rsidP="000A0166">
      <w:pPr>
        <w:pStyle w:val="IEEEParagraph"/>
        <w:rPr>
          <w:rStyle w:val="longtext"/>
          <w:shd w:val="clear" w:color="auto" w:fill="FFFFFF"/>
          <w:lang w:val="id-ID"/>
        </w:rPr>
      </w:pPr>
      <w:r w:rsidRPr="00C221E3">
        <w:rPr>
          <w:rStyle w:val="longtext"/>
          <w:shd w:val="clear" w:color="auto" w:fill="FFFFFF"/>
          <w:lang w:val="sv-SE"/>
        </w:rPr>
        <w:t xml:space="preserve">Penggunaan kapal cepat khusunya jenis lambung tunggal (mono hull) belakangan ini mulai marak digunakan di Indonesia. </w:t>
      </w:r>
      <w:proofErr w:type="gramStart"/>
      <w:r w:rsidRPr="00C221E3">
        <w:rPr>
          <w:rStyle w:val="longtext"/>
          <w:shd w:val="clear" w:color="auto" w:fill="FFFFFF"/>
          <w:lang w:val="sv-SE"/>
        </w:rPr>
        <w:t>Banyak instansi baik pemerintah maupun swasta yang menggunakan kapal cepat untuk berbagai tujuan.</w:t>
      </w:r>
      <w:proofErr w:type="gramEnd"/>
      <w:r w:rsidRPr="00C221E3">
        <w:rPr>
          <w:rStyle w:val="longtext"/>
          <w:shd w:val="clear" w:color="auto" w:fill="FFFFFF"/>
          <w:lang w:val="sv-SE"/>
        </w:rPr>
        <w:t xml:space="preserve"> </w:t>
      </w:r>
      <w:proofErr w:type="gramStart"/>
      <w:r w:rsidRPr="00C221E3">
        <w:rPr>
          <w:rStyle w:val="longtext"/>
          <w:shd w:val="clear" w:color="auto" w:fill="FFFFFF"/>
          <w:lang w:val="sv-SE"/>
        </w:rPr>
        <w:t>Pada mulanya kapal cepat hanya di gunakan oleh pihak berwenang atau penegak hukum untuk tugas-tugas patroli.</w:t>
      </w:r>
      <w:proofErr w:type="gramEnd"/>
      <w:r w:rsidRPr="00C221E3">
        <w:rPr>
          <w:rStyle w:val="longtext"/>
          <w:shd w:val="clear" w:color="auto" w:fill="FFFFFF"/>
          <w:lang w:val="sv-SE"/>
        </w:rPr>
        <w:t xml:space="preserve"> Saat ini, semua jenis organisasi komersial dan non-profit menggunakan kapal kecepatan tinggi, misalnya pertahanan, penumpang, perikanan, crew boats, fast suppliers, survey boats, life boats dan lain-lain </w:t>
      </w:r>
      <w:r w:rsidR="00BA18D2">
        <w:rPr>
          <w:rStyle w:val="longtext"/>
          <w:shd w:val="clear" w:color="auto" w:fill="FFFFFF"/>
          <w:lang w:val="id-ID"/>
        </w:rPr>
        <w:t>[2].</w:t>
      </w:r>
    </w:p>
    <w:p w:rsidR="000A0166" w:rsidRPr="000A0166" w:rsidRDefault="000A0166" w:rsidP="000A0166">
      <w:pPr>
        <w:pStyle w:val="IEEEParagraph"/>
        <w:rPr>
          <w:rFonts w:eastAsia="Times New Roman"/>
          <w:lang w:val="id-ID" w:eastAsia="id-ID"/>
        </w:rPr>
      </w:pPr>
      <w:r w:rsidRPr="000A0166">
        <w:rPr>
          <w:rStyle w:val="longtext"/>
          <w:shd w:val="clear" w:color="auto" w:fill="FFFFFF"/>
          <w:lang w:val="sv-SE"/>
        </w:rPr>
        <w:t xml:space="preserve">Kejadian kecelakaan kapal pada saat </w:t>
      </w:r>
      <w:r>
        <w:rPr>
          <w:rStyle w:val="longtext"/>
          <w:shd w:val="clear" w:color="auto" w:fill="FFFFFF"/>
          <w:lang w:val="id-ID"/>
        </w:rPr>
        <w:t>m</w:t>
      </w:r>
      <w:r w:rsidRPr="000A0166">
        <w:rPr>
          <w:rStyle w:val="longtext"/>
          <w:shd w:val="clear" w:color="auto" w:fill="FFFFFF"/>
          <w:lang w:val="sv-SE"/>
        </w:rPr>
        <w:t xml:space="preserve">elakukan pelayaran menarik perhatian banyak kalangan, khususnya kalangan perancang kapal dan pemilik kapal atau pengguna kapal. Kapal-kapal khususnya kapal pengangkut barang atau niaga yang beroperasi baik antar pulau maupun antar negara yang melakukan misi disekitar lautan atau pantai sangat menarik untuk </w:t>
      </w:r>
      <w:r w:rsidRPr="000A0166">
        <w:rPr>
          <w:rFonts w:eastAsia="Times New Roman"/>
          <w:lang w:val="id-ID" w:eastAsia="id-ID"/>
        </w:rPr>
        <w:t xml:space="preserve">mendapat perhatian mengingat pentingnya nilai atas kenyamanan dan </w:t>
      </w:r>
      <w:r w:rsidRPr="000A0166">
        <w:rPr>
          <w:rFonts w:eastAsia="Times New Roman"/>
          <w:lang w:val="id-ID" w:eastAsia="id-ID"/>
        </w:rPr>
        <w:lastRenderedPageBreak/>
        <w:t xml:space="preserve">keselamatan awak kapal maupun keamanan barang diatas kapal. </w:t>
      </w:r>
    </w:p>
    <w:p w:rsidR="000A0166" w:rsidRPr="000A0166" w:rsidRDefault="000A0166" w:rsidP="000A0166">
      <w:pPr>
        <w:ind w:firstLine="216"/>
        <w:jc w:val="both"/>
        <w:rPr>
          <w:rStyle w:val="longtext"/>
          <w:shd w:val="clear" w:color="auto" w:fill="FFFFFF"/>
          <w:lang w:val="sv-SE"/>
        </w:rPr>
      </w:pPr>
      <w:r w:rsidRPr="000A0166">
        <w:rPr>
          <w:rStyle w:val="longtext"/>
          <w:shd w:val="clear" w:color="auto" w:fill="FFFFFF"/>
          <w:lang w:val="sv-SE"/>
        </w:rPr>
        <w:t xml:space="preserve">Oleh karena itu perlu adanya kajian dan penelitian tentang kehandalannya khususnya dari sisi unjuk kerja seakeepingnya. Kecepatan dan sarat dari kapal sangat mempengaruhi unjuk kerja kapal pada saat berada di atas gelombang. Demikian pula karakteristik gelombang yang terdiri dari tinggi dan periode serta arah rambat gelombang sangat menentukan respon gerak pada kapal. Respon gerak seperti </w:t>
      </w:r>
      <w:r w:rsidRPr="000A0166">
        <w:rPr>
          <w:rStyle w:val="longtext"/>
          <w:i/>
          <w:shd w:val="clear" w:color="auto" w:fill="FFFFFF"/>
          <w:lang w:val="sv-SE"/>
        </w:rPr>
        <w:t>rolling, pitching dan heaving</w:t>
      </w:r>
      <w:r w:rsidRPr="000A0166">
        <w:rPr>
          <w:rStyle w:val="longtext"/>
          <w:shd w:val="clear" w:color="auto" w:fill="FFFFFF"/>
          <w:lang w:val="sv-SE"/>
        </w:rPr>
        <w:t xml:space="preserve"> pada akhirnya akan mempengaruhi kenyamanan dan keselamatan kru maupun barang yang diangkut. Berdasarkan penjelasan diatas, studi ini dilakukan untuk mengevaluasi dan menganalisis respon gerak kapal </w:t>
      </w:r>
      <w:r>
        <w:rPr>
          <w:rStyle w:val="longtext"/>
          <w:shd w:val="clear" w:color="auto" w:fill="FFFFFF"/>
          <w:lang w:val="id-ID"/>
        </w:rPr>
        <w:t>cepat</w:t>
      </w:r>
      <w:r w:rsidRPr="000A0166">
        <w:rPr>
          <w:rStyle w:val="longtext"/>
          <w:shd w:val="clear" w:color="auto" w:fill="FFFFFF"/>
          <w:lang w:val="sv-SE"/>
        </w:rPr>
        <w:t xml:space="preserve"> diberbagai kondisi di gelombang berdasarkan kondisi atau karakter pelayaran khususnya pada respon gerak rolling, heaving </w:t>
      </w:r>
      <w:r>
        <w:rPr>
          <w:rStyle w:val="longtext"/>
          <w:shd w:val="clear" w:color="auto" w:fill="FFFFFF"/>
          <w:lang w:val="sv-SE"/>
        </w:rPr>
        <w:t>dan</w:t>
      </w:r>
      <w:r>
        <w:rPr>
          <w:rStyle w:val="longtext"/>
          <w:shd w:val="clear" w:color="auto" w:fill="FFFFFF"/>
          <w:lang w:val="id-ID"/>
        </w:rPr>
        <w:t xml:space="preserve"> </w:t>
      </w:r>
      <w:r w:rsidRPr="000A0166">
        <w:rPr>
          <w:rStyle w:val="longtext"/>
          <w:shd w:val="clear" w:color="auto" w:fill="FFFFFF"/>
          <w:lang w:val="sv-SE"/>
        </w:rPr>
        <w:t>pitching kapal. Penelitian dilakukan melalui metode perbandingan seakeeping menggunakan software maxsurf</w:t>
      </w:r>
      <w:r>
        <w:rPr>
          <w:rStyle w:val="longtext"/>
          <w:shd w:val="clear" w:color="auto" w:fill="FFFFFF"/>
          <w:lang w:val="id-ID"/>
        </w:rPr>
        <w:t xml:space="preserve"> motion</w:t>
      </w:r>
      <w:r w:rsidRPr="000A0166">
        <w:rPr>
          <w:rStyle w:val="longtext"/>
          <w:shd w:val="clear" w:color="auto" w:fill="FFFFFF"/>
          <w:lang w:val="sv-SE"/>
        </w:rPr>
        <w:t xml:space="preserve"> </w:t>
      </w:r>
      <w:r>
        <w:rPr>
          <w:rStyle w:val="longtext"/>
          <w:shd w:val="clear" w:color="auto" w:fill="FFFFFF"/>
          <w:lang w:val="sv-SE"/>
        </w:rPr>
        <w:t>dan</w:t>
      </w:r>
      <w:r>
        <w:rPr>
          <w:rStyle w:val="longtext"/>
          <w:shd w:val="clear" w:color="auto" w:fill="FFFFFF"/>
          <w:lang w:val="id-ID"/>
        </w:rPr>
        <w:t xml:space="preserve"> </w:t>
      </w:r>
      <w:r w:rsidRPr="000A0166">
        <w:rPr>
          <w:rStyle w:val="longtext"/>
          <w:shd w:val="clear" w:color="auto" w:fill="FFFFFF"/>
          <w:lang w:val="sv-SE"/>
        </w:rPr>
        <w:t xml:space="preserve">perhitungan manual menggunakan </w:t>
      </w:r>
      <w:r w:rsidRPr="000A0166">
        <w:rPr>
          <w:rStyle w:val="longtext"/>
          <w:i/>
          <w:shd w:val="clear" w:color="auto" w:fill="FFFFFF"/>
          <w:lang w:val="id-ID"/>
        </w:rPr>
        <w:t>hydrostar</w:t>
      </w:r>
      <w:r w:rsidRPr="000A0166">
        <w:rPr>
          <w:rStyle w:val="longtext"/>
          <w:shd w:val="clear" w:color="auto" w:fill="FFFFFF"/>
          <w:lang w:val="sv-SE"/>
        </w:rPr>
        <w:t xml:space="preserve">. </w:t>
      </w:r>
    </w:p>
    <w:p w:rsidR="00C221E3" w:rsidRPr="00C221E3" w:rsidRDefault="00C221E3" w:rsidP="00C221E3">
      <w:pPr>
        <w:pStyle w:val="IEEEParagraph"/>
        <w:rPr>
          <w:rStyle w:val="longtext"/>
          <w:shd w:val="clear" w:color="auto" w:fill="FFFFFF"/>
          <w:lang w:val="id-ID"/>
        </w:rPr>
      </w:pPr>
    </w:p>
    <w:p w:rsidR="0000081D" w:rsidRPr="00B56BC1" w:rsidRDefault="00C221E3" w:rsidP="00D71F8F">
      <w:pPr>
        <w:pStyle w:val="IEEEHeading1"/>
        <w:jc w:val="left"/>
        <w:rPr>
          <w:b/>
          <w:sz w:val="24"/>
          <w:lang w:val="id-ID"/>
        </w:rPr>
      </w:pPr>
      <w:r>
        <w:rPr>
          <w:b/>
          <w:sz w:val="24"/>
          <w:lang w:val="id-ID"/>
        </w:rPr>
        <w:lastRenderedPageBreak/>
        <w:t>METODE</w:t>
      </w:r>
    </w:p>
    <w:p w:rsidR="0000081D" w:rsidRDefault="000A0166" w:rsidP="0000081D">
      <w:pPr>
        <w:pStyle w:val="IEEEParagraph"/>
        <w:rPr>
          <w:lang w:val="id-ID"/>
        </w:rPr>
      </w:pPr>
      <w:r>
        <w:rPr>
          <w:lang w:val="id-ID"/>
        </w:rPr>
        <w:t>Adapun metode yang dilakukan dalam penelitian ini adalah Sebagai berikut :</w:t>
      </w:r>
    </w:p>
    <w:p w:rsidR="000A0166" w:rsidRPr="00B7410F" w:rsidRDefault="000A0166" w:rsidP="003B1981">
      <w:pPr>
        <w:pStyle w:val="IEEEParagraph"/>
        <w:numPr>
          <w:ilvl w:val="1"/>
          <w:numId w:val="23"/>
        </w:numPr>
        <w:ind w:hanging="576"/>
        <w:rPr>
          <w:b/>
          <w:lang w:val="id-ID"/>
        </w:rPr>
      </w:pPr>
      <w:r w:rsidRPr="00B7410F">
        <w:rPr>
          <w:b/>
          <w:lang w:val="id-ID"/>
        </w:rPr>
        <w:t>Pembuatan Model</w:t>
      </w:r>
    </w:p>
    <w:p w:rsidR="003B1981" w:rsidRDefault="003B1981" w:rsidP="003B1981">
      <w:pPr>
        <w:pStyle w:val="IEEEParagraph"/>
        <w:ind w:firstLine="284"/>
        <w:rPr>
          <w:lang w:val="id-ID"/>
        </w:rPr>
      </w:pPr>
      <w:r>
        <w:rPr>
          <w:lang w:val="id-ID"/>
        </w:rPr>
        <w:t xml:space="preserve">Pembuatan model kapal cepat dengan panjang 38 Meter mengunakan sofware </w:t>
      </w:r>
      <w:r w:rsidRPr="003B1981">
        <w:rPr>
          <w:i/>
          <w:lang w:val="id-ID"/>
        </w:rPr>
        <w:t>maxsuft</w:t>
      </w:r>
      <w:r>
        <w:rPr>
          <w:lang w:val="id-ID"/>
        </w:rPr>
        <w:t xml:space="preserve"> dan </w:t>
      </w:r>
      <w:r w:rsidRPr="003B1981">
        <w:rPr>
          <w:i/>
          <w:lang w:val="id-ID"/>
        </w:rPr>
        <w:t>Hydrostar</w:t>
      </w:r>
      <w:r>
        <w:rPr>
          <w:lang w:val="id-ID"/>
        </w:rPr>
        <w:t xml:space="preserve"> dengan karekteristik hidrostatik propertis yang sama.</w:t>
      </w:r>
    </w:p>
    <w:p w:rsidR="000A0166" w:rsidRPr="00B7410F" w:rsidRDefault="00B7410F" w:rsidP="003B1981">
      <w:pPr>
        <w:pStyle w:val="IEEEParagraph"/>
        <w:numPr>
          <w:ilvl w:val="1"/>
          <w:numId w:val="23"/>
        </w:numPr>
        <w:ind w:hanging="576"/>
        <w:rPr>
          <w:b/>
          <w:lang w:val="id-ID"/>
        </w:rPr>
      </w:pPr>
      <w:r w:rsidRPr="00B7410F">
        <w:rPr>
          <w:b/>
          <w:lang w:val="id-ID"/>
        </w:rPr>
        <w:t>A</w:t>
      </w:r>
      <w:r w:rsidR="000A0166" w:rsidRPr="00B7410F">
        <w:rPr>
          <w:b/>
          <w:lang w:val="id-ID"/>
        </w:rPr>
        <w:t xml:space="preserve">nalisa </w:t>
      </w:r>
      <w:r w:rsidR="003B1981" w:rsidRPr="00B7410F">
        <w:rPr>
          <w:b/>
          <w:lang w:val="id-ID"/>
        </w:rPr>
        <w:t xml:space="preserve">Seakeping </w:t>
      </w:r>
      <w:r w:rsidR="000A0166" w:rsidRPr="00B7410F">
        <w:rPr>
          <w:b/>
          <w:lang w:val="id-ID"/>
        </w:rPr>
        <w:t xml:space="preserve">Model </w:t>
      </w:r>
    </w:p>
    <w:p w:rsidR="003B1981" w:rsidRDefault="003B1981" w:rsidP="003B1981">
      <w:pPr>
        <w:autoSpaceDE w:val="0"/>
        <w:autoSpaceDN w:val="0"/>
        <w:adjustRightInd w:val="0"/>
        <w:jc w:val="both"/>
        <w:rPr>
          <w:color w:val="000000"/>
          <w:lang w:val="id-ID" w:eastAsia="en-US"/>
        </w:rPr>
      </w:pPr>
      <w:r>
        <w:rPr>
          <w:color w:val="000000"/>
          <w:lang w:val="id-ID" w:eastAsia="en-US"/>
        </w:rPr>
        <w:t xml:space="preserve">Kajian olah gerak kapal, gerakan yang ditinjau adalah gerakan yang hanya mampu direspon oleh kapal, yaitu </w:t>
      </w:r>
      <w:r>
        <w:rPr>
          <w:i/>
          <w:iCs/>
          <w:color w:val="000000"/>
          <w:lang w:val="id-ID" w:eastAsia="en-US"/>
        </w:rPr>
        <w:t xml:space="preserve">rolling, heaving, pitching. </w:t>
      </w:r>
      <w:r>
        <w:rPr>
          <w:color w:val="000000"/>
          <w:lang w:val="id-ID" w:eastAsia="en-US"/>
        </w:rPr>
        <w:t xml:space="preserve">Respon dari gerakan kapal ini meliputi: </w:t>
      </w:r>
    </w:p>
    <w:p w:rsidR="003B1981" w:rsidRPr="003B1981" w:rsidRDefault="003B1981" w:rsidP="003B1981">
      <w:pPr>
        <w:pStyle w:val="ListParagraph"/>
        <w:numPr>
          <w:ilvl w:val="0"/>
          <w:numId w:val="24"/>
        </w:numPr>
        <w:autoSpaceDE w:val="0"/>
        <w:autoSpaceDN w:val="0"/>
        <w:adjustRightInd w:val="0"/>
        <w:ind w:left="426" w:hanging="426"/>
        <w:jc w:val="both"/>
        <w:rPr>
          <w:color w:val="000000"/>
          <w:lang w:val="id-ID" w:eastAsia="en-US"/>
        </w:rPr>
      </w:pPr>
      <w:r w:rsidRPr="003B1981">
        <w:rPr>
          <w:i/>
          <w:iCs/>
          <w:color w:val="000000"/>
          <w:lang w:val="id-ID" w:eastAsia="en-US"/>
        </w:rPr>
        <w:t xml:space="preserve">Added mass inertial force </w:t>
      </w:r>
      <w:r w:rsidRPr="003B1981">
        <w:rPr>
          <w:color w:val="000000"/>
          <w:lang w:val="id-ID" w:eastAsia="en-US"/>
        </w:rPr>
        <w:t xml:space="preserve">adalah pertambahan massa pada kapal untuk kembali pada  posisi semula. </w:t>
      </w:r>
    </w:p>
    <w:p w:rsidR="003B1981" w:rsidRPr="003B1981" w:rsidRDefault="003B1981" w:rsidP="003B1981">
      <w:pPr>
        <w:pStyle w:val="ListParagraph"/>
        <w:numPr>
          <w:ilvl w:val="0"/>
          <w:numId w:val="24"/>
        </w:numPr>
        <w:autoSpaceDE w:val="0"/>
        <w:autoSpaceDN w:val="0"/>
        <w:adjustRightInd w:val="0"/>
        <w:ind w:left="426" w:hanging="426"/>
        <w:jc w:val="both"/>
        <w:rPr>
          <w:lang w:val="id-ID" w:eastAsia="en-US"/>
        </w:rPr>
      </w:pPr>
      <w:r w:rsidRPr="003B1981">
        <w:rPr>
          <w:i/>
          <w:iCs/>
          <w:color w:val="000000"/>
          <w:lang w:val="id-ID" w:eastAsia="en-US"/>
        </w:rPr>
        <w:t xml:space="preserve">Damping force </w:t>
      </w:r>
      <w:r w:rsidRPr="003B1981">
        <w:rPr>
          <w:color w:val="000000"/>
          <w:lang w:val="id-ID" w:eastAsia="en-US"/>
        </w:rPr>
        <w:t xml:space="preserve">adalah gaya peredam yang berlawanan arah dengan arah gerak kapal yang menghasilkan pengurangan </w:t>
      </w:r>
      <w:r w:rsidRPr="003B1981">
        <w:rPr>
          <w:i/>
          <w:iCs/>
          <w:color w:val="000000"/>
          <w:lang w:val="id-ID" w:eastAsia="en-US"/>
        </w:rPr>
        <w:t xml:space="preserve">amplitude </w:t>
      </w:r>
      <w:r w:rsidRPr="003B1981">
        <w:rPr>
          <w:color w:val="000000"/>
          <w:lang w:val="id-ID" w:eastAsia="en-US"/>
        </w:rPr>
        <w:t xml:space="preserve">gerakan kapal secara berangsur- angsur. </w:t>
      </w:r>
    </w:p>
    <w:p w:rsidR="003B1981" w:rsidRPr="003B1981" w:rsidRDefault="003B1981" w:rsidP="003B1981">
      <w:pPr>
        <w:pStyle w:val="ListParagraph"/>
        <w:numPr>
          <w:ilvl w:val="0"/>
          <w:numId w:val="24"/>
        </w:numPr>
        <w:autoSpaceDE w:val="0"/>
        <w:autoSpaceDN w:val="0"/>
        <w:adjustRightInd w:val="0"/>
        <w:ind w:left="426" w:hanging="426"/>
        <w:jc w:val="both"/>
        <w:rPr>
          <w:lang w:val="id-ID" w:eastAsia="en-US"/>
        </w:rPr>
      </w:pPr>
      <w:r w:rsidRPr="003B1981">
        <w:rPr>
          <w:i/>
          <w:iCs/>
          <w:color w:val="000000"/>
          <w:lang w:val="id-ID" w:eastAsia="en-US"/>
        </w:rPr>
        <w:t xml:space="preserve">Restoring force </w:t>
      </w:r>
      <w:r w:rsidRPr="003B1981">
        <w:rPr>
          <w:color w:val="000000"/>
          <w:lang w:val="id-ID" w:eastAsia="en-US"/>
        </w:rPr>
        <w:t>adalah gaya untuk mengembalikan kapal ke posisi semula (</w:t>
      </w:r>
      <w:r w:rsidRPr="003B1981">
        <w:rPr>
          <w:i/>
          <w:iCs/>
          <w:color w:val="000000"/>
          <w:lang w:val="id-ID" w:eastAsia="en-US"/>
        </w:rPr>
        <w:t xml:space="preserve">equilibrium position). </w:t>
      </w:r>
      <w:r w:rsidRPr="003B1981">
        <w:rPr>
          <w:color w:val="000000"/>
          <w:lang w:val="id-ID" w:eastAsia="en-US"/>
        </w:rPr>
        <w:t xml:space="preserve">Gaya ini merupakan gaya </w:t>
      </w:r>
      <w:r w:rsidRPr="003B1981">
        <w:rPr>
          <w:i/>
          <w:iCs/>
          <w:color w:val="000000"/>
          <w:lang w:val="id-ID" w:eastAsia="en-US"/>
        </w:rPr>
        <w:t xml:space="preserve">buoyancy </w:t>
      </w:r>
      <w:r w:rsidRPr="003B1981">
        <w:rPr>
          <w:color w:val="000000"/>
          <w:lang w:val="id-ID" w:eastAsia="en-US"/>
        </w:rPr>
        <w:t xml:space="preserve">tambahan. </w:t>
      </w:r>
    </w:p>
    <w:p w:rsidR="003B1981" w:rsidRPr="003B1981" w:rsidRDefault="003B1981" w:rsidP="003B1981">
      <w:pPr>
        <w:pStyle w:val="ListParagraph"/>
        <w:numPr>
          <w:ilvl w:val="0"/>
          <w:numId w:val="24"/>
        </w:numPr>
        <w:autoSpaceDE w:val="0"/>
        <w:autoSpaceDN w:val="0"/>
        <w:adjustRightInd w:val="0"/>
        <w:ind w:left="426" w:hanging="426"/>
        <w:jc w:val="both"/>
        <w:rPr>
          <w:lang w:val="id-ID" w:eastAsia="en-US"/>
        </w:rPr>
      </w:pPr>
      <w:r w:rsidRPr="003B1981">
        <w:rPr>
          <w:i/>
          <w:iCs/>
          <w:color w:val="000000"/>
          <w:lang w:val="id-ID" w:eastAsia="en-US"/>
        </w:rPr>
        <w:t xml:space="preserve">Exciting force </w:t>
      </w:r>
      <w:r w:rsidRPr="003B1981">
        <w:rPr>
          <w:color w:val="000000"/>
          <w:lang w:val="id-ID" w:eastAsia="en-US"/>
        </w:rPr>
        <w:t xml:space="preserve">adalah gaya eksternal yang bekerja pada kapal. </w:t>
      </w:r>
      <w:r w:rsidRPr="003B1981">
        <w:rPr>
          <w:i/>
          <w:iCs/>
          <w:color w:val="000000"/>
          <w:lang w:val="id-ID" w:eastAsia="en-US"/>
        </w:rPr>
        <w:t xml:space="preserve">Exciting force </w:t>
      </w:r>
      <w:r w:rsidRPr="003B1981">
        <w:rPr>
          <w:color w:val="000000"/>
          <w:lang w:val="id-ID" w:eastAsia="en-US"/>
        </w:rPr>
        <w:t>berasal dari hasil integrasi gaya apung tambahan dan gelombang sepanjang kapal.</w:t>
      </w:r>
    </w:p>
    <w:p w:rsidR="003B1981" w:rsidRDefault="003B1981" w:rsidP="003B1981">
      <w:pPr>
        <w:pStyle w:val="IEEEParagraph"/>
        <w:ind w:firstLine="284"/>
        <w:rPr>
          <w:lang w:val="id-ID"/>
        </w:rPr>
      </w:pPr>
      <w:r>
        <w:rPr>
          <w:lang w:val="id-ID"/>
        </w:rPr>
        <w:t xml:space="preserve">Dalam mengalisa model terhadapa gerakan-gerakan diatas akam mengunakan sofware </w:t>
      </w:r>
      <w:r w:rsidRPr="003B1981">
        <w:rPr>
          <w:i/>
          <w:lang w:val="id-ID"/>
        </w:rPr>
        <w:t>maxsuft</w:t>
      </w:r>
      <w:r>
        <w:rPr>
          <w:i/>
          <w:lang w:val="id-ID"/>
        </w:rPr>
        <w:t xml:space="preserve"> motion</w:t>
      </w:r>
      <w:r>
        <w:rPr>
          <w:lang w:val="id-ID"/>
        </w:rPr>
        <w:t xml:space="preserve"> dan </w:t>
      </w:r>
      <w:r w:rsidRPr="003B1981">
        <w:rPr>
          <w:i/>
          <w:lang w:val="id-ID"/>
        </w:rPr>
        <w:t>Hydrostar</w:t>
      </w:r>
      <w:r>
        <w:rPr>
          <w:lang w:val="id-ID"/>
        </w:rPr>
        <w:t xml:space="preserve"> sebagai perbandingan.</w:t>
      </w:r>
    </w:p>
    <w:p w:rsidR="00A1414F" w:rsidRDefault="00C221E3" w:rsidP="003B1981">
      <w:pPr>
        <w:pStyle w:val="IEEEHeading1"/>
        <w:numPr>
          <w:ilvl w:val="0"/>
          <w:numId w:val="23"/>
        </w:numPr>
        <w:jc w:val="left"/>
        <w:rPr>
          <w:b/>
          <w:sz w:val="24"/>
          <w:lang w:val="id-ID"/>
        </w:rPr>
      </w:pPr>
      <w:r>
        <w:rPr>
          <w:b/>
          <w:sz w:val="24"/>
          <w:lang w:val="id-ID"/>
        </w:rPr>
        <w:t>HASIL DAN PEMBAHASAN</w:t>
      </w:r>
    </w:p>
    <w:p w:rsidR="00410B60" w:rsidRPr="00410B60" w:rsidRDefault="00410B60" w:rsidP="00410B60">
      <w:pPr>
        <w:pStyle w:val="IEEEParagraph"/>
        <w:ind w:firstLine="0"/>
        <w:rPr>
          <w:b/>
          <w:lang w:val="id-ID"/>
        </w:rPr>
      </w:pPr>
      <w:r w:rsidRPr="00410B60">
        <w:rPr>
          <w:b/>
          <w:lang w:val="id-ID"/>
        </w:rPr>
        <w:t>3.1 Model Kapal Cepat</w:t>
      </w:r>
    </w:p>
    <w:p w:rsidR="00DB1F92" w:rsidRPr="00DB1F92" w:rsidRDefault="00DB1F92" w:rsidP="00DB1F92">
      <w:pPr>
        <w:pStyle w:val="IEEEParagraph"/>
        <w:ind w:firstLine="284"/>
        <w:rPr>
          <w:lang w:val="id-ID"/>
        </w:rPr>
      </w:pPr>
      <w:r w:rsidRPr="00DB1F92">
        <w:rPr>
          <w:lang w:val="id-ID"/>
        </w:rPr>
        <w:t xml:space="preserve">Pada penelitian ini ada empat varisi lambung yang dilakukan meliputi model lambung </w:t>
      </w:r>
      <w:r w:rsidRPr="00DB1F92">
        <w:rPr>
          <w:i/>
          <w:lang w:val="id-ID"/>
        </w:rPr>
        <w:t>hull planing</w:t>
      </w:r>
      <w:r>
        <w:rPr>
          <w:i/>
          <w:lang w:val="id-ID"/>
        </w:rPr>
        <w:t>.</w:t>
      </w:r>
      <w:r>
        <w:rPr>
          <w:lang w:val="id-ID"/>
        </w:rPr>
        <w:t xml:space="preserve"> </w:t>
      </w:r>
      <w:r w:rsidRPr="00DB1F92">
        <w:rPr>
          <w:lang w:val="id-ID"/>
        </w:rPr>
        <w:t xml:space="preserve">Proses-proses  desain lambung model kapal menggunakan software </w:t>
      </w:r>
      <w:r w:rsidRPr="00DB1F92">
        <w:rPr>
          <w:i/>
          <w:lang w:val="id-ID"/>
        </w:rPr>
        <w:t>Maxsuft</w:t>
      </w:r>
      <w:r>
        <w:rPr>
          <w:lang w:val="id-ID"/>
        </w:rPr>
        <w:t xml:space="preserve"> dan </w:t>
      </w:r>
      <w:r w:rsidRPr="00DB1F92">
        <w:rPr>
          <w:i/>
          <w:lang w:val="id-ID"/>
        </w:rPr>
        <w:t>hydrostar</w:t>
      </w:r>
      <w:r w:rsidRPr="00DB1F92">
        <w:rPr>
          <w:lang w:val="id-ID"/>
        </w:rPr>
        <w:t xml:space="preserve">. </w:t>
      </w:r>
      <w:r w:rsidR="00410B60">
        <w:rPr>
          <w:lang w:val="id-ID"/>
        </w:rPr>
        <w:t>Bentuk</w:t>
      </w:r>
      <w:r w:rsidRPr="00DB1F92">
        <w:rPr>
          <w:lang w:val="id-ID"/>
        </w:rPr>
        <w:t xml:space="preserve"> dari variasi model lambung yang dilakukan terdapat pada </w:t>
      </w:r>
      <w:r>
        <w:rPr>
          <w:lang w:val="id-ID"/>
        </w:rPr>
        <w:t xml:space="preserve">gambar 1 </w:t>
      </w:r>
      <w:r w:rsidRPr="00DB1F92">
        <w:rPr>
          <w:lang w:val="id-ID"/>
        </w:rPr>
        <w:t>berikut ini:</w:t>
      </w:r>
    </w:p>
    <w:p w:rsidR="00DB1F92" w:rsidRDefault="00DB1F92" w:rsidP="00DB1F92">
      <w:pPr>
        <w:pStyle w:val="IEEEParagraph"/>
        <w:rPr>
          <w:lang w:val="id-ID"/>
        </w:rPr>
      </w:pPr>
    </w:p>
    <w:p w:rsidR="00DB1F92" w:rsidRDefault="00DB1F92" w:rsidP="00DB1F92">
      <w:pPr>
        <w:pStyle w:val="IEEEParagraph"/>
        <w:rPr>
          <w:lang w:val="id-ID"/>
        </w:rPr>
      </w:pPr>
      <w:r>
        <w:rPr>
          <w:noProof/>
          <w:lang w:val="id-ID" w:eastAsia="id-ID"/>
        </w:rPr>
        <w:drawing>
          <wp:anchor distT="0" distB="0" distL="114300" distR="114300" simplePos="0" relativeHeight="251659264" behindDoc="1" locked="0" layoutInCell="1" allowOverlap="1">
            <wp:simplePos x="0" y="0"/>
            <wp:positionH relativeFrom="column">
              <wp:posOffset>1623060</wp:posOffset>
            </wp:positionH>
            <wp:positionV relativeFrom="paragraph">
              <wp:posOffset>2540</wp:posOffset>
            </wp:positionV>
            <wp:extent cx="1153205" cy="571500"/>
            <wp:effectExtent l="19050" t="0" r="8845" b="0"/>
            <wp:wrapNone/>
            <wp:docPr id="302" name="Picture 6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332" t="32172" r="14481" b="20140"/>
                    <a:stretch>
                      <a:fillRect/>
                    </a:stretch>
                  </pic:blipFill>
                  <pic:spPr bwMode="auto">
                    <a:xfrm>
                      <a:off x="0" y="0"/>
                      <a:ext cx="1153205" cy="571500"/>
                    </a:xfrm>
                    <a:prstGeom prst="rect">
                      <a:avLst/>
                    </a:prstGeom>
                    <a:noFill/>
                  </pic:spPr>
                </pic:pic>
              </a:graphicData>
            </a:graphic>
          </wp:anchor>
        </w:drawing>
      </w:r>
      <w:r w:rsidRPr="00DB1F92">
        <w:rPr>
          <w:lang w:val="id-ID"/>
        </w:rPr>
        <w:drawing>
          <wp:inline distT="0" distB="0" distL="0" distR="0">
            <wp:extent cx="1400175" cy="608772"/>
            <wp:effectExtent l="19050" t="0" r="9525" b="0"/>
            <wp:docPr id="2"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5168" t="38245" r="8290" b="12815"/>
                    <a:stretch/>
                  </pic:blipFill>
                  <pic:spPr bwMode="auto">
                    <a:xfrm>
                      <a:off x="0" y="0"/>
                      <a:ext cx="1400175" cy="60877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B1F92" w:rsidRPr="00BA18D2" w:rsidRDefault="00DB1F92" w:rsidP="00BA18D2">
      <w:pPr>
        <w:pStyle w:val="IEEEParagraph"/>
        <w:jc w:val="center"/>
        <w:rPr>
          <w:sz w:val="20"/>
          <w:szCs w:val="20"/>
          <w:lang w:val="id-ID"/>
        </w:rPr>
      </w:pPr>
      <w:r w:rsidRPr="00BA18D2">
        <w:rPr>
          <w:sz w:val="20"/>
          <w:szCs w:val="20"/>
          <w:lang w:val="id-ID"/>
        </w:rPr>
        <w:t>Gambar 1 Model Kapal Cepat Planingg Hull</w:t>
      </w:r>
    </w:p>
    <w:p w:rsidR="00410B60" w:rsidRDefault="00410B60" w:rsidP="00DB1F92">
      <w:pPr>
        <w:pStyle w:val="ListParagraph"/>
        <w:ind w:left="360"/>
        <w:jc w:val="both"/>
        <w:rPr>
          <w:rFonts w:eastAsia="Times New Roman"/>
          <w:lang w:val="id-ID"/>
        </w:rPr>
      </w:pPr>
      <w:r>
        <w:rPr>
          <w:rFonts w:eastAsia="Times New Roman"/>
        </w:rPr>
        <w:lastRenderedPageBreak/>
        <w:t xml:space="preserve">Dari nilai-nilai hydrosatik propertis dari model-model yang </w:t>
      </w:r>
      <w:proofErr w:type="gramStart"/>
      <w:r>
        <w:rPr>
          <w:rFonts w:eastAsia="Times New Roman"/>
        </w:rPr>
        <w:t>dijalankan  pada</w:t>
      </w:r>
      <w:proofErr w:type="gramEnd"/>
      <w:r>
        <w:rPr>
          <w:rFonts w:eastAsia="Times New Roman"/>
        </w:rPr>
        <w:t xml:space="preserve"> kedua software Maxsuft dan HidroSTAR diantaranya volume displasmen, water plane area, water surface area, dan lain-lain memiliki nilai yang hampir sama. </w:t>
      </w:r>
      <w:r w:rsidRPr="00734BB1">
        <w:rPr>
          <w:rFonts w:eastAsia="Times New Roman"/>
        </w:rPr>
        <w:t xml:space="preserve">Pada pemodelan </w:t>
      </w:r>
      <w:r>
        <w:rPr>
          <w:rFonts w:eastAsia="Times New Roman"/>
        </w:rPr>
        <w:t xml:space="preserve">HydroSTAR Volume Displasmenkapal hull planing chine </w:t>
      </w:r>
      <w:r w:rsidRPr="00734BB1">
        <w:rPr>
          <w:rFonts w:eastAsia="Times New Roman"/>
        </w:rPr>
        <w:t xml:space="preserve">pada  </w:t>
      </w:r>
      <w:r>
        <w:rPr>
          <w:rFonts w:eastAsia="Times New Roman"/>
        </w:rPr>
        <w:t>HydroSTAR</w:t>
      </w:r>
      <w:r w:rsidRPr="00734BB1">
        <w:rPr>
          <w:rFonts w:eastAsia="Times New Roman"/>
        </w:rPr>
        <w:t xml:space="preserve"> didapat</w:t>
      </w:r>
      <w:r>
        <w:rPr>
          <w:rFonts w:eastAsia="Times New Roman"/>
        </w:rPr>
        <w:t xml:space="preserve">kan 240.54 ton  sedangkan pada  </w:t>
      </w:r>
      <w:r w:rsidRPr="00734BB1">
        <w:rPr>
          <w:rFonts w:eastAsia="Times New Roman"/>
        </w:rPr>
        <w:t xml:space="preserve">perhitungan </w:t>
      </w:r>
      <w:r>
        <w:rPr>
          <w:rFonts w:eastAsia="Times New Roman"/>
        </w:rPr>
        <w:t>maxsuft</w:t>
      </w:r>
      <w:r w:rsidRPr="00734BB1">
        <w:rPr>
          <w:rFonts w:eastAsia="Times New Roman"/>
        </w:rPr>
        <w:t xml:space="preserve"> didapatkan</w:t>
      </w:r>
      <w:r>
        <w:rPr>
          <w:rFonts w:eastAsia="Times New Roman"/>
        </w:rPr>
        <w:t xml:space="preserve"> </w:t>
      </w:r>
      <w:r w:rsidRPr="00734BB1">
        <w:rPr>
          <w:rFonts w:eastAsia="Times New Roman"/>
        </w:rPr>
        <w:t>2</w:t>
      </w:r>
      <w:r>
        <w:rPr>
          <w:rFonts w:eastAsia="Times New Roman"/>
        </w:rPr>
        <w:t>40</w:t>
      </w:r>
      <w:r w:rsidRPr="00734BB1">
        <w:rPr>
          <w:rFonts w:eastAsia="Times New Roman"/>
        </w:rPr>
        <w:t>.</w:t>
      </w:r>
      <w:r>
        <w:rPr>
          <w:rFonts w:eastAsia="Times New Roman"/>
        </w:rPr>
        <w:t xml:space="preserve">5 </w:t>
      </w:r>
      <w:r w:rsidRPr="00734BB1">
        <w:rPr>
          <w:rFonts w:eastAsia="Times New Roman"/>
        </w:rPr>
        <w:t>ton</w:t>
      </w:r>
      <w:r>
        <w:rPr>
          <w:rFonts w:eastAsia="Times New Roman"/>
        </w:rPr>
        <w:t xml:space="preserve">, </w:t>
      </w:r>
      <w:r w:rsidRPr="008D6D5B">
        <w:rPr>
          <w:lang w:val="id-ID"/>
        </w:rPr>
        <w:t>Sedangkan untuk model lainnya</w:t>
      </w:r>
      <w:r>
        <w:rPr>
          <w:rFonts w:eastAsia="Times New Roman"/>
        </w:rPr>
        <w:t xml:space="preserve"> dapat dilihat pada tabel 4.11. Berdasarkan </w:t>
      </w:r>
      <w:r w:rsidRPr="00734BB1">
        <w:rPr>
          <w:rFonts w:eastAsia="Times New Roman"/>
        </w:rPr>
        <w:t xml:space="preserve">hasil dari </w:t>
      </w:r>
      <w:r>
        <w:rPr>
          <w:rFonts w:eastAsia="Times New Roman"/>
        </w:rPr>
        <w:t>HidroSTAR</w:t>
      </w:r>
      <w:r w:rsidRPr="00734BB1">
        <w:rPr>
          <w:rFonts w:eastAsia="Times New Roman"/>
        </w:rPr>
        <w:t xml:space="preserve"> dan </w:t>
      </w:r>
      <w:r>
        <w:rPr>
          <w:rFonts w:eastAsia="Times New Roman"/>
        </w:rPr>
        <w:t>Maxsuft</w:t>
      </w:r>
      <w:r w:rsidRPr="00734BB1">
        <w:rPr>
          <w:rFonts w:eastAsia="Times New Roman"/>
        </w:rPr>
        <w:t xml:space="preserve"> didapatkan seli</w:t>
      </w:r>
      <w:r>
        <w:rPr>
          <w:rFonts w:eastAsia="Times New Roman"/>
        </w:rPr>
        <w:t>sih dari tiap-tiap model kurang dari 1% saja,</w:t>
      </w:r>
    </w:p>
    <w:p w:rsidR="00DB1F92" w:rsidRPr="007209D0" w:rsidRDefault="00410B60" w:rsidP="00410B60">
      <w:pPr>
        <w:pStyle w:val="ListParagraph"/>
        <w:ind w:left="1276" w:hanging="916"/>
        <w:jc w:val="both"/>
        <w:rPr>
          <w:rFonts w:eastAsia="Times New Roman"/>
          <w:sz w:val="20"/>
          <w:szCs w:val="20"/>
        </w:rPr>
      </w:pPr>
      <w:proofErr w:type="gramStart"/>
      <w:r w:rsidRPr="007209D0">
        <w:rPr>
          <w:rFonts w:eastAsia="Times New Roman"/>
          <w:sz w:val="20"/>
          <w:szCs w:val="20"/>
        </w:rPr>
        <w:t>Tabel</w:t>
      </w:r>
      <w:r w:rsidR="00DB1F92" w:rsidRPr="007209D0">
        <w:rPr>
          <w:rFonts w:eastAsia="Times New Roman"/>
          <w:sz w:val="20"/>
          <w:szCs w:val="20"/>
        </w:rPr>
        <w:t xml:space="preserve"> </w:t>
      </w:r>
      <w:r w:rsidRPr="007209D0">
        <w:rPr>
          <w:rFonts w:eastAsia="Times New Roman"/>
          <w:sz w:val="20"/>
          <w:szCs w:val="20"/>
          <w:lang w:val="id-ID"/>
        </w:rPr>
        <w:t>1.</w:t>
      </w:r>
      <w:proofErr w:type="gramEnd"/>
      <w:r w:rsidR="00DB1F92" w:rsidRPr="007209D0">
        <w:rPr>
          <w:rFonts w:eastAsia="Times New Roman"/>
          <w:sz w:val="20"/>
          <w:szCs w:val="20"/>
        </w:rPr>
        <w:t xml:space="preserve"> </w:t>
      </w:r>
      <w:r w:rsidRPr="007209D0">
        <w:rPr>
          <w:rFonts w:eastAsia="Times New Roman"/>
          <w:i/>
          <w:sz w:val="20"/>
          <w:szCs w:val="20"/>
        </w:rPr>
        <w:t>Hydrostatic Propertis computation</w:t>
      </w:r>
      <w:r w:rsidRPr="007209D0">
        <w:rPr>
          <w:rFonts w:eastAsia="Times New Roman"/>
          <w:sz w:val="20"/>
          <w:szCs w:val="20"/>
        </w:rPr>
        <w:t xml:space="preserve"> Model</w:t>
      </w:r>
    </w:p>
    <w:p w:rsidR="00DB1F92" w:rsidRDefault="00DB1F92" w:rsidP="00DB1F92">
      <w:pPr>
        <w:pStyle w:val="ListParagraph"/>
        <w:ind w:left="360"/>
        <w:jc w:val="both"/>
        <w:rPr>
          <w:rFonts w:eastAsia="Times New Roman"/>
          <w:lang w:val="id-ID"/>
        </w:rPr>
      </w:pPr>
      <w:r>
        <w:rPr>
          <w:rFonts w:eastAsia="Times New Roman"/>
          <w:noProof/>
          <w:lang w:val="id-ID" w:eastAsia="id-ID"/>
        </w:rPr>
        <w:drawing>
          <wp:anchor distT="0" distB="0" distL="114300" distR="114300" simplePos="0" relativeHeight="251660288" behindDoc="1" locked="0" layoutInCell="1" allowOverlap="1">
            <wp:simplePos x="0" y="0"/>
            <wp:positionH relativeFrom="column">
              <wp:posOffset>755015</wp:posOffset>
            </wp:positionH>
            <wp:positionV relativeFrom="paragraph">
              <wp:posOffset>89535</wp:posOffset>
            </wp:positionV>
            <wp:extent cx="1295400" cy="1390650"/>
            <wp:effectExtent l="19050" t="0" r="0" b="0"/>
            <wp:wrapNone/>
            <wp:docPr id="29"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65323"/>
                    <a:stretch>
                      <a:fillRect/>
                    </a:stretch>
                  </pic:blipFill>
                  <pic:spPr bwMode="auto">
                    <a:xfrm>
                      <a:off x="0" y="0"/>
                      <a:ext cx="1295400" cy="1390650"/>
                    </a:xfrm>
                    <a:prstGeom prst="rect">
                      <a:avLst/>
                    </a:prstGeom>
                    <a:noFill/>
                    <a:ln>
                      <a:noFill/>
                    </a:ln>
                  </pic:spPr>
                </pic:pic>
              </a:graphicData>
            </a:graphic>
          </wp:anchor>
        </w:drawing>
      </w:r>
    </w:p>
    <w:p w:rsidR="00DB1F92" w:rsidRDefault="00DB1F92" w:rsidP="00DB1F92">
      <w:pPr>
        <w:pStyle w:val="ListParagraph"/>
        <w:ind w:left="360"/>
        <w:jc w:val="both"/>
        <w:rPr>
          <w:rFonts w:eastAsia="Times New Roman"/>
          <w:lang w:val="id-ID"/>
        </w:rPr>
      </w:pPr>
    </w:p>
    <w:p w:rsidR="00DB1F92" w:rsidRDefault="00DB1F92" w:rsidP="00DB1F92">
      <w:pPr>
        <w:pStyle w:val="ListParagraph"/>
        <w:ind w:left="360"/>
        <w:jc w:val="both"/>
        <w:rPr>
          <w:rFonts w:eastAsia="Times New Roman"/>
          <w:lang w:val="id-ID"/>
        </w:rPr>
      </w:pPr>
    </w:p>
    <w:p w:rsidR="00DB1F92" w:rsidRDefault="00DB1F92" w:rsidP="00DB1F92">
      <w:pPr>
        <w:pStyle w:val="ListParagraph"/>
        <w:ind w:left="360"/>
        <w:jc w:val="both"/>
        <w:rPr>
          <w:rFonts w:eastAsia="Times New Roman"/>
          <w:lang w:val="id-ID"/>
        </w:rPr>
      </w:pPr>
    </w:p>
    <w:p w:rsidR="00DB1F92" w:rsidRDefault="00DB1F92" w:rsidP="00DB1F92">
      <w:pPr>
        <w:pStyle w:val="ListParagraph"/>
        <w:ind w:left="360"/>
        <w:jc w:val="both"/>
        <w:rPr>
          <w:rFonts w:eastAsia="Times New Roman"/>
          <w:lang w:val="id-ID"/>
        </w:rPr>
      </w:pPr>
    </w:p>
    <w:p w:rsidR="00DB1F92" w:rsidRDefault="00DB1F92" w:rsidP="00DB1F92">
      <w:pPr>
        <w:pStyle w:val="ListParagraph"/>
        <w:ind w:left="360"/>
        <w:jc w:val="both"/>
        <w:rPr>
          <w:rFonts w:eastAsia="Times New Roman"/>
          <w:lang w:val="id-ID"/>
        </w:rPr>
      </w:pPr>
    </w:p>
    <w:p w:rsidR="00DB1F92" w:rsidRDefault="00DB1F92" w:rsidP="00DB1F92">
      <w:pPr>
        <w:pStyle w:val="ListParagraph"/>
        <w:ind w:left="360"/>
        <w:jc w:val="both"/>
        <w:rPr>
          <w:rFonts w:eastAsia="Times New Roman"/>
          <w:lang w:val="id-ID"/>
        </w:rPr>
      </w:pPr>
    </w:p>
    <w:p w:rsidR="00DB1F92" w:rsidRPr="00D97A31" w:rsidRDefault="00DB1F92" w:rsidP="00DB1F92">
      <w:pPr>
        <w:pStyle w:val="ListParagraph"/>
        <w:ind w:left="360"/>
        <w:jc w:val="both"/>
        <w:rPr>
          <w:rFonts w:eastAsia="Times New Roman"/>
        </w:rPr>
      </w:pPr>
    </w:p>
    <w:p w:rsidR="00DB1F92" w:rsidRPr="00DB1F92" w:rsidRDefault="00DB1F92" w:rsidP="00DB1F92">
      <w:pPr>
        <w:pStyle w:val="IEEEParagraph"/>
        <w:rPr>
          <w:lang w:val="id-ID"/>
        </w:rPr>
      </w:pPr>
    </w:p>
    <w:p w:rsidR="00410B60" w:rsidRPr="00410B60" w:rsidRDefault="00410B60" w:rsidP="00410B60">
      <w:pPr>
        <w:pStyle w:val="IEEEParagraph"/>
        <w:ind w:firstLine="0"/>
        <w:rPr>
          <w:b/>
          <w:lang w:val="id-ID"/>
        </w:rPr>
      </w:pPr>
      <w:bookmarkStart w:id="0" w:name="_Toc358384289"/>
      <w:r w:rsidRPr="00410B60">
        <w:rPr>
          <w:b/>
          <w:lang w:val="id-ID"/>
        </w:rPr>
        <w:t xml:space="preserve">3.2 </w:t>
      </w:r>
      <w:r w:rsidRPr="00410B60">
        <w:rPr>
          <w:b/>
        </w:rPr>
        <w:t>Titik Berat dan Radius Girasi</w:t>
      </w:r>
      <w:bookmarkEnd w:id="0"/>
    </w:p>
    <w:p w:rsidR="00410B60" w:rsidRDefault="00410B60" w:rsidP="00410B60">
      <w:pPr>
        <w:ind w:firstLine="720"/>
        <w:jc w:val="both"/>
        <w:rPr>
          <w:lang w:val="id-ID"/>
        </w:rPr>
      </w:pPr>
      <w:r w:rsidRPr="004A4C2D">
        <w:rPr>
          <w:lang w:val="id-ID"/>
        </w:rPr>
        <w:t xml:space="preserve">Ada parameter penting yang perlu diketahui untuk menghitung motion dari sebuah kapal. Seperti yang diketahui bahwa kapal ataupun benda lainnya bergerak terhadap titik beratnya, sehingga untuk kasus inipun titik berat perlu diketahui. </w:t>
      </w:r>
      <w:proofErr w:type="gramStart"/>
      <w:r w:rsidRPr="004A4C2D">
        <w:t xml:space="preserve">Tebel </w:t>
      </w:r>
      <w:r>
        <w:rPr>
          <w:lang w:val="id-ID"/>
        </w:rPr>
        <w:t xml:space="preserve">2 </w:t>
      </w:r>
      <w:r w:rsidRPr="004A4C2D">
        <w:rPr>
          <w:lang w:val="id-ID"/>
        </w:rPr>
        <w:t>menunjukkan posisi titik berat kapal.</w:t>
      </w:r>
      <w:proofErr w:type="gramEnd"/>
    </w:p>
    <w:p w:rsidR="00BA5B50" w:rsidRPr="004A4C2D" w:rsidRDefault="00BA5B50" w:rsidP="00410B60">
      <w:pPr>
        <w:ind w:firstLine="720"/>
        <w:jc w:val="both"/>
        <w:rPr>
          <w:lang w:val="id-ID"/>
        </w:rPr>
      </w:pPr>
    </w:p>
    <w:p w:rsidR="00410B60" w:rsidRPr="00C41136" w:rsidRDefault="00410B60" w:rsidP="00C41136">
      <w:pPr>
        <w:pStyle w:val="Caption"/>
        <w:spacing w:before="0" w:after="0"/>
        <w:rPr>
          <w:b w:val="0"/>
          <w:lang w:val="id-ID"/>
        </w:rPr>
      </w:pPr>
      <w:bookmarkStart w:id="1" w:name="_Toc357119132"/>
      <w:proofErr w:type="gramStart"/>
      <w:r w:rsidRPr="00C41136">
        <w:rPr>
          <w:b w:val="0"/>
        </w:rPr>
        <w:t>Tabel</w:t>
      </w:r>
      <w:r w:rsidRPr="00C41136">
        <w:rPr>
          <w:b w:val="0"/>
          <w:lang w:val="id-ID"/>
        </w:rPr>
        <w:t>.</w:t>
      </w:r>
      <w:proofErr w:type="gramEnd"/>
      <w:r w:rsidRPr="00C41136">
        <w:rPr>
          <w:b w:val="0"/>
        </w:rPr>
        <w:t xml:space="preserve"> 2 </w:t>
      </w:r>
      <w:r w:rsidRPr="00C41136">
        <w:rPr>
          <w:b w:val="0"/>
          <w:lang w:val="id-ID"/>
        </w:rPr>
        <w:t>Titik Berat Kapal</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560"/>
      </w:tblGrid>
      <w:tr w:rsidR="00410B60" w:rsidRPr="00C95FF3" w:rsidTr="00410B60">
        <w:tc>
          <w:tcPr>
            <w:tcW w:w="1701" w:type="dxa"/>
            <w:vMerge w:val="restart"/>
            <w:shd w:val="clear" w:color="auto" w:fill="auto"/>
            <w:vAlign w:val="center"/>
          </w:tcPr>
          <w:p w:rsidR="00410B60" w:rsidRPr="0047261B" w:rsidRDefault="00410B60" w:rsidP="00C41136">
            <w:pPr>
              <w:jc w:val="center"/>
              <w:rPr>
                <w:sz w:val="20"/>
                <w:szCs w:val="20"/>
                <w:lang w:val="id-ID"/>
              </w:rPr>
            </w:pPr>
            <w:r w:rsidRPr="0047261B">
              <w:rPr>
                <w:sz w:val="20"/>
                <w:szCs w:val="20"/>
                <w:lang w:val="id-ID"/>
              </w:rPr>
              <w:t>Parameter</w:t>
            </w:r>
          </w:p>
        </w:tc>
        <w:tc>
          <w:tcPr>
            <w:tcW w:w="1560" w:type="dxa"/>
            <w:shd w:val="clear" w:color="auto" w:fill="auto"/>
            <w:vAlign w:val="center"/>
          </w:tcPr>
          <w:p w:rsidR="00410B60" w:rsidRPr="0047261B" w:rsidRDefault="00410B60" w:rsidP="00C41136">
            <w:pPr>
              <w:jc w:val="center"/>
              <w:rPr>
                <w:sz w:val="20"/>
                <w:szCs w:val="20"/>
                <w:lang w:val="id-ID"/>
              </w:rPr>
            </w:pPr>
            <w:r w:rsidRPr="0047261B">
              <w:rPr>
                <w:sz w:val="20"/>
                <w:szCs w:val="20"/>
                <w:lang w:val="id-ID"/>
              </w:rPr>
              <w:t>Nilai</w:t>
            </w:r>
          </w:p>
        </w:tc>
      </w:tr>
      <w:tr w:rsidR="00410B60" w:rsidRPr="00C95FF3" w:rsidTr="00410B60">
        <w:tc>
          <w:tcPr>
            <w:tcW w:w="1701" w:type="dxa"/>
            <w:vMerge/>
            <w:shd w:val="clear" w:color="auto" w:fill="auto"/>
            <w:vAlign w:val="center"/>
          </w:tcPr>
          <w:p w:rsidR="00410B60" w:rsidRPr="0047261B" w:rsidRDefault="00410B60" w:rsidP="009225BD">
            <w:pPr>
              <w:jc w:val="center"/>
              <w:rPr>
                <w:sz w:val="20"/>
                <w:szCs w:val="20"/>
                <w:lang w:val="id-ID"/>
              </w:rPr>
            </w:pPr>
          </w:p>
        </w:tc>
        <w:tc>
          <w:tcPr>
            <w:tcW w:w="1560" w:type="dxa"/>
            <w:shd w:val="clear" w:color="auto" w:fill="auto"/>
            <w:vAlign w:val="center"/>
          </w:tcPr>
          <w:p w:rsidR="00410B60" w:rsidRPr="0047261B" w:rsidRDefault="00410B60" w:rsidP="009225BD">
            <w:pPr>
              <w:jc w:val="center"/>
              <w:rPr>
                <w:sz w:val="20"/>
                <w:szCs w:val="20"/>
              </w:rPr>
            </w:pPr>
            <w:r w:rsidRPr="0047261B">
              <w:rPr>
                <w:sz w:val="20"/>
                <w:szCs w:val="20"/>
              </w:rPr>
              <w:t>HPC</w:t>
            </w:r>
          </w:p>
        </w:tc>
      </w:tr>
      <w:tr w:rsidR="00410B60" w:rsidRPr="00C95FF3" w:rsidTr="00410B60">
        <w:tc>
          <w:tcPr>
            <w:tcW w:w="1701" w:type="dxa"/>
            <w:shd w:val="clear" w:color="auto" w:fill="auto"/>
            <w:vAlign w:val="center"/>
          </w:tcPr>
          <w:p w:rsidR="00410B60" w:rsidRPr="0047261B" w:rsidRDefault="00410B60" w:rsidP="009225BD">
            <w:pPr>
              <w:jc w:val="center"/>
              <w:rPr>
                <w:sz w:val="20"/>
                <w:szCs w:val="20"/>
                <w:lang w:val="id-ID"/>
              </w:rPr>
            </w:pPr>
            <w:r w:rsidRPr="0047261B">
              <w:rPr>
                <w:sz w:val="20"/>
                <w:szCs w:val="20"/>
                <w:lang w:val="id-ID"/>
              </w:rPr>
              <w:t>LCG</w:t>
            </w:r>
          </w:p>
        </w:tc>
        <w:tc>
          <w:tcPr>
            <w:tcW w:w="1560" w:type="dxa"/>
            <w:shd w:val="clear" w:color="auto" w:fill="auto"/>
            <w:vAlign w:val="center"/>
          </w:tcPr>
          <w:p w:rsidR="00410B60" w:rsidRPr="0047261B" w:rsidRDefault="00410B60" w:rsidP="009225BD">
            <w:pPr>
              <w:jc w:val="center"/>
              <w:rPr>
                <w:sz w:val="20"/>
                <w:szCs w:val="20"/>
              </w:rPr>
            </w:pPr>
            <w:r w:rsidRPr="0047261B">
              <w:rPr>
                <w:sz w:val="20"/>
                <w:szCs w:val="20"/>
              </w:rPr>
              <w:t>15.32</w:t>
            </w:r>
          </w:p>
        </w:tc>
      </w:tr>
      <w:tr w:rsidR="00410B60" w:rsidRPr="00C95FF3" w:rsidTr="00410B60">
        <w:tc>
          <w:tcPr>
            <w:tcW w:w="1701" w:type="dxa"/>
            <w:shd w:val="clear" w:color="auto" w:fill="auto"/>
            <w:vAlign w:val="center"/>
          </w:tcPr>
          <w:p w:rsidR="00410B60" w:rsidRPr="0047261B" w:rsidRDefault="00410B60" w:rsidP="009225BD">
            <w:pPr>
              <w:jc w:val="center"/>
              <w:rPr>
                <w:sz w:val="20"/>
                <w:szCs w:val="20"/>
                <w:lang w:val="id-ID"/>
              </w:rPr>
            </w:pPr>
            <w:r w:rsidRPr="0047261B">
              <w:rPr>
                <w:sz w:val="20"/>
                <w:szCs w:val="20"/>
              </w:rPr>
              <w:t>VC</w:t>
            </w:r>
            <w:r w:rsidRPr="0047261B">
              <w:rPr>
                <w:sz w:val="20"/>
                <w:szCs w:val="20"/>
                <w:lang w:val="id-ID"/>
              </w:rPr>
              <w:t>G</w:t>
            </w:r>
          </w:p>
        </w:tc>
        <w:tc>
          <w:tcPr>
            <w:tcW w:w="1560" w:type="dxa"/>
            <w:shd w:val="clear" w:color="auto" w:fill="auto"/>
            <w:vAlign w:val="center"/>
          </w:tcPr>
          <w:p w:rsidR="00410B60" w:rsidRPr="0047261B" w:rsidRDefault="00410B60" w:rsidP="009225BD">
            <w:pPr>
              <w:jc w:val="center"/>
              <w:rPr>
                <w:sz w:val="20"/>
                <w:szCs w:val="20"/>
              </w:rPr>
            </w:pPr>
            <w:r w:rsidRPr="0047261B">
              <w:rPr>
                <w:sz w:val="20"/>
                <w:szCs w:val="20"/>
              </w:rPr>
              <w:t>3.155</w:t>
            </w:r>
          </w:p>
        </w:tc>
      </w:tr>
    </w:tbl>
    <w:p w:rsidR="00410B60" w:rsidRDefault="00410B60" w:rsidP="00FE6D46">
      <w:pPr>
        <w:pStyle w:val="IEEEParagraph"/>
        <w:ind w:firstLine="0"/>
        <w:rPr>
          <w:lang w:val="id-ID"/>
        </w:rPr>
      </w:pPr>
    </w:p>
    <w:p w:rsidR="00410B60" w:rsidRPr="00410B60" w:rsidRDefault="00410B60" w:rsidP="00410B60">
      <w:pPr>
        <w:pStyle w:val="ListParagraph"/>
        <w:numPr>
          <w:ilvl w:val="1"/>
          <w:numId w:val="28"/>
        </w:numPr>
        <w:spacing w:line="360" w:lineRule="auto"/>
        <w:contextualSpacing/>
        <w:rPr>
          <w:b/>
        </w:rPr>
      </w:pPr>
      <w:r w:rsidRPr="00410B60">
        <w:rPr>
          <w:b/>
        </w:rPr>
        <w:t>Evaluasi  Gerakan Kapal</w:t>
      </w:r>
    </w:p>
    <w:p w:rsidR="00410B60" w:rsidRDefault="00410B60" w:rsidP="00410B60">
      <w:pPr>
        <w:ind w:firstLine="360"/>
        <w:jc w:val="both"/>
        <w:rPr>
          <w:lang w:val="id-ID"/>
        </w:rPr>
      </w:pPr>
      <w:r w:rsidRPr="00410B60">
        <w:rPr>
          <w:lang w:val="id-ID"/>
        </w:rPr>
        <w:t xml:space="preserve">Kecepatan maju kapal ternyata memiliki pengaruh terhadap kemampuan olah gerak kapal. </w:t>
      </w:r>
      <w:proofErr w:type="gramStart"/>
      <w:r w:rsidRPr="00410B60">
        <w:rPr>
          <w:lang w:val="id-ID"/>
        </w:rPr>
        <w:t>Hal ini ditunjukkan oleh beberapa Grafik RAO terhadap fungsi frekuensi, di mana sebaran nilai RAO berubah saat kecepatan kapal berubah.</w:t>
      </w:r>
      <w:proofErr w:type="gramEnd"/>
      <w:r w:rsidRPr="00410B60">
        <w:rPr>
          <w:lang w:val="id-ID"/>
        </w:rPr>
        <w:t xml:space="preserve"> Hal ini sesuai dengan penelitian oleh </w:t>
      </w:r>
      <w:r w:rsidR="00BA18D2">
        <w:rPr>
          <w:lang w:val="id-ID"/>
        </w:rPr>
        <w:t>[3]</w:t>
      </w:r>
      <w:r w:rsidRPr="00410B60">
        <w:rPr>
          <w:lang w:val="id-ID"/>
        </w:rPr>
        <w:t xml:space="preserve"> yang menganalisa seakeeping dari benda dengan kecepatan maju. </w:t>
      </w:r>
    </w:p>
    <w:p w:rsidR="00BA5B50" w:rsidRDefault="00BA5B50" w:rsidP="00410B60">
      <w:pPr>
        <w:ind w:firstLine="360"/>
        <w:jc w:val="both"/>
        <w:rPr>
          <w:lang w:val="id-ID"/>
        </w:rPr>
      </w:pPr>
    </w:p>
    <w:p w:rsidR="00BA5B50" w:rsidRDefault="00BA5B50" w:rsidP="00410B60">
      <w:pPr>
        <w:ind w:firstLine="360"/>
        <w:jc w:val="both"/>
        <w:rPr>
          <w:lang w:val="id-ID"/>
        </w:rPr>
      </w:pPr>
    </w:p>
    <w:p w:rsidR="009225BD" w:rsidRDefault="009225BD" w:rsidP="00410B60">
      <w:pPr>
        <w:ind w:firstLine="360"/>
        <w:jc w:val="both"/>
        <w:rPr>
          <w:lang w:val="id-ID"/>
        </w:rPr>
      </w:pPr>
      <w:r>
        <w:rPr>
          <w:noProof/>
          <w:lang w:val="id-ID" w:eastAsia="id-ID"/>
        </w:rPr>
        <w:lastRenderedPageBreak/>
        <w:drawing>
          <wp:anchor distT="0" distB="0" distL="114300" distR="114300" simplePos="0" relativeHeight="251665408" behindDoc="1" locked="0" layoutInCell="1" allowOverlap="1">
            <wp:simplePos x="0" y="0"/>
            <wp:positionH relativeFrom="column">
              <wp:posOffset>259046</wp:posOffset>
            </wp:positionH>
            <wp:positionV relativeFrom="paragraph">
              <wp:posOffset>-112903</wp:posOffset>
            </wp:positionV>
            <wp:extent cx="2641473" cy="1652016"/>
            <wp:effectExtent l="19050" t="0" r="6477" b="0"/>
            <wp:wrapNone/>
            <wp:docPr id="28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1473" cy="1652016"/>
                    </a:xfrm>
                    <a:prstGeom prst="rect">
                      <a:avLst/>
                    </a:prstGeom>
                    <a:noFill/>
                  </pic:spPr>
                </pic:pic>
              </a:graphicData>
            </a:graphic>
          </wp:anchor>
        </w:drawing>
      </w:r>
    </w:p>
    <w:p w:rsidR="009225BD" w:rsidRDefault="009225BD" w:rsidP="00410B60">
      <w:pPr>
        <w:ind w:firstLine="360"/>
        <w:jc w:val="both"/>
        <w:rPr>
          <w:lang w:val="id-ID"/>
        </w:rPr>
      </w:pPr>
    </w:p>
    <w:p w:rsidR="009225BD" w:rsidRDefault="009225BD" w:rsidP="00410B60">
      <w:pPr>
        <w:ind w:firstLine="360"/>
        <w:jc w:val="both"/>
        <w:rPr>
          <w:lang w:val="id-ID"/>
        </w:rPr>
      </w:pPr>
    </w:p>
    <w:p w:rsidR="009225BD" w:rsidRDefault="009225BD" w:rsidP="009225BD">
      <w:pPr>
        <w:jc w:val="center"/>
        <w:rPr>
          <w:sz w:val="20"/>
          <w:szCs w:val="20"/>
          <w:lang w:val="id-ID"/>
        </w:rPr>
      </w:pPr>
    </w:p>
    <w:p w:rsidR="009225BD" w:rsidRDefault="009225BD" w:rsidP="009225BD">
      <w:pPr>
        <w:jc w:val="center"/>
        <w:rPr>
          <w:sz w:val="20"/>
          <w:szCs w:val="20"/>
          <w:lang w:val="id-ID"/>
        </w:rPr>
      </w:pPr>
    </w:p>
    <w:p w:rsidR="009225BD" w:rsidRDefault="009225BD" w:rsidP="009225BD">
      <w:pPr>
        <w:jc w:val="center"/>
        <w:rPr>
          <w:sz w:val="20"/>
          <w:szCs w:val="20"/>
          <w:lang w:val="id-ID"/>
        </w:rPr>
      </w:pPr>
    </w:p>
    <w:p w:rsidR="009225BD" w:rsidRDefault="009225BD" w:rsidP="009225BD">
      <w:pPr>
        <w:jc w:val="center"/>
        <w:rPr>
          <w:sz w:val="20"/>
          <w:szCs w:val="20"/>
          <w:lang w:val="id-ID"/>
        </w:rPr>
      </w:pPr>
    </w:p>
    <w:p w:rsidR="009225BD" w:rsidRDefault="009225BD" w:rsidP="009225BD">
      <w:pPr>
        <w:jc w:val="center"/>
        <w:rPr>
          <w:sz w:val="20"/>
          <w:szCs w:val="20"/>
          <w:lang w:val="id-ID"/>
        </w:rPr>
      </w:pPr>
    </w:p>
    <w:p w:rsidR="009225BD" w:rsidRDefault="009225BD" w:rsidP="009225BD">
      <w:pPr>
        <w:jc w:val="center"/>
        <w:rPr>
          <w:sz w:val="20"/>
          <w:szCs w:val="20"/>
          <w:lang w:val="id-ID"/>
        </w:rPr>
      </w:pPr>
    </w:p>
    <w:p w:rsidR="009225BD" w:rsidRDefault="009225BD" w:rsidP="009225BD">
      <w:pPr>
        <w:jc w:val="center"/>
        <w:rPr>
          <w:sz w:val="20"/>
          <w:szCs w:val="20"/>
          <w:lang w:val="id-ID"/>
        </w:rPr>
      </w:pPr>
    </w:p>
    <w:p w:rsidR="00314191" w:rsidRDefault="00314191" w:rsidP="009225BD">
      <w:pPr>
        <w:jc w:val="center"/>
        <w:rPr>
          <w:sz w:val="20"/>
          <w:szCs w:val="20"/>
          <w:lang w:val="id-ID"/>
        </w:rPr>
      </w:pPr>
    </w:p>
    <w:p w:rsidR="009225BD" w:rsidRPr="009225BD" w:rsidRDefault="009225BD" w:rsidP="009225BD">
      <w:pPr>
        <w:jc w:val="center"/>
        <w:rPr>
          <w:sz w:val="20"/>
          <w:szCs w:val="20"/>
          <w:lang w:val="id-ID"/>
        </w:rPr>
      </w:pPr>
      <w:proofErr w:type="gramStart"/>
      <w:r w:rsidRPr="009225BD">
        <w:rPr>
          <w:sz w:val="20"/>
          <w:szCs w:val="20"/>
        </w:rPr>
        <w:t xml:space="preserve">Gambar </w:t>
      </w:r>
      <w:r w:rsidRPr="009225BD">
        <w:rPr>
          <w:sz w:val="20"/>
          <w:szCs w:val="20"/>
          <w:lang w:val="id-ID"/>
        </w:rPr>
        <w:t>2.</w:t>
      </w:r>
      <w:proofErr w:type="gramEnd"/>
      <w:r w:rsidRPr="009225BD">
        <w:rPr>
          <w:sz w:val="20"/>
          <w:szCs w:val="20"/>
        </w:rPr>
        <w:t xml:space="preserve"> Orientasi Sudut Datang Gelombang</w:t>
      </w:r>
    </w:p>
    <w:p w:rsidR="009225BD" w:rsidRDefault="009225BD" w:rsidP="00410B60">
      <w:pPr>
        <w:ind w:firstLine="360"/>
        <w:jc w:val="both"/>
        <w:rPr>
          <w:lang w:val="id-ID"/>
        </w:rPr>
      </w:pPr>
    </w:p>
    <w:p w:rsidR="00410B60" w:rsidRDefault="00410B60" w:rsidP="00410B60">
      <w:pPr>
        <w:ind w:firstLine="360"/>
        <w:jc w:val="both"/>
        <w:rPr>
          <w:lang w:val="id-ID"/>
        </w:rPr>
      </w:pPr>
      <w:r w:rsidRPr="00410B60">
        <w:rPr>
          <w:lang w:val="id-ID"/>
        </w:rPr>
        <w:t>Evaluasi karakterstik akan dilakukan menggunakan program Maxsurf-Seakeeper., dan HydroSTAR. Untuk</w:t>
      </w:r>
      <w:r w:rsidR="00314191">
        <w:rPr>
          <w:lang w:val="id-ID"/>
        </w:rPr>
        <w:t xml:space="preserve"> mengoperasikan program maxsuft</w:t>
      </w:r>
      <w:r w:rsidRPr="00410B60">
        <w:rPr>
          <w:lang w:val="id-ID"/>
        </w:rPr>
        <w:t>,</w:t>
      </w:r>
      <w:r w:rsidR="00314191">
        <w:rPr>
          <w:lang w:val="id-ID"/>
        </w:rPr>
        <w:t xml:space="preserve"> </w:t>
      </w:r>
      <w:r w:rsidRPr="00410B60">
        <w:rPr>
          <w:lang w:val="id-ID"/>
        </w:rPr>
        <w:t>input data harus dipersiapkan terlebih dahulu. Beberapa input data secara umum paparkan pada tabel berikut ini:</w:t>
      </w:r>
    </w:p>
    <w:p w:rsidR="00314191" w:rsidRPr="00410B60" w:rsidRDefault="00314191" w:rsidP="00410B60">
      <w:pPr>
        <w:ind w:firstLine="360"/>
        <w:jc w:val="both"/>
        <w:rPr>
          <w:lang w:val="id-ID"/>
        </w:rPr>
      </w:pPr>
    </w:p>
    <w:p w:rsidR="00410B60" w:rsidRDefault="00410B60" w:rsidP="00410B60">
      <w:pPr>
        <w:spacing w:line="360" w:lineRule="auto"/>
        <w:jc w:val="both"/>
        <w:rPr>
          <w:i/>
          <w:sz w:val="20"/>
          <w:szCs w:val="20"/>
          <w:lang w:val="id-ID"/>
        </w:rPr>
      </w:pPr>
      <w:proofErr w:type="gramStart"/>
      <w:r w:rsidRPr="00C41136">
        <w:rPr>
          <w:sz w:val="20"/>
          <w:szCs w:val="20"/>
        </w:rPr>
        <w:t xml:space="preserve">Tabel </w:t>
      </w:r>
      <w:r w:rsidRPr="00C41136">
        <w:rPr>
          <w:sz w:val="20"/>
          <w:szCs w:val="20"/>
          <w:lang w:val="id-ID"/>
        </w:rPr>
        <w:t>3.</w:t>
      </w:r>
      <w:proofErr w:type="gramEnd"/>
      <w:r w:rsidRPr="00C41136">
        <w:rPr>
          <w:sz w:val="20"/>
          <w:szCs w:val="20"/>
        </w:rPr>
        <w:t xml:space="preserve"> Input data pada program </w:t>
      </w:r>
      <w:r w:rsidRPr="00C41136">
        <w:rPr>
          <w:i/>
          <w:sz w:val="20"/>
          <w:szCs w:val="20"/>
        </w:rPr>
        <w:t>maxsurf</w:t>
      </w:r>
    </w:p>
    <w:tbl>
      <w:tblPr>
        <w:tblW w:w="4835" w:type="dxa"/>
        <w:tblInd w:w="93" w:type="dxa"/>
        <w:tblLook w:val="04A0"/>
      </w:tblPr>
      <w:tblGrid>
        <w:gridCol w:w="582"/>
        <w:gridCol w:w="2127"/>
        <w:gridCol w:w="2126"/>
      </w:tblGrid>
      <w:tr w:rsidR="00410B60" w:rsidRPr="00252AF3" w:rsidTr="00410B60">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10B60" w:rsidRPr="00314191" w:rsidRDefault="00410B60" w:rsidP="009225BD">
            <w:pPr>
              <w:jc w:val="center"/>
              <w:rPr>
                <w:rFonts w:eastAsia="Times New Roman"/>
                <w:b/>
                <w:bCs/>
                <w:color w:val="000000"/>
                <w:sz w:val="20"/>
                <w:szCs w:val="20"/>
              </w:rPr>
            </w:pPr>
            <w:r w:rsidRPr="00314191">
              <w:rPr>
                <w:rFonts w:eastAsia="Times New Roman"/>
                <w:b/>
                <w:bCs/>
                <w:color w:val="000000"/>
                <w:sz w:val="20"/>
                <w:szCs w:val="20"/>
              </w:rPr>
              <w:t>No</w:t>
            </w:r>
          </w:p>
        </w:tc>
        <w:tc>
          <w:tcPr>
            <w:tcW w:w="2127" w:type="dxa"/>
            <w:tcBorders>
              <w:top w:val="single" w:sz="4" w:space="0" w:color="auto"/>
              <w:left w:val="nil"/>
              <w:bottom w:val="single" w:sz="4" w:space="0" w:color="auto"/>
              <w:right w:val="single" w:sz="4" w:space="0" w:color="auto"/>
            </w:tcBorders>
            <w:shd w:val="clear" w:color="000000" w:fill="F2F2F2"/>
            <w:noWrap/>
            <w:vAlign w:val="bottom"/>
            <w:hideMark/>
          </w:tcPr>
          <w:p w:rsidR="00410B60" w:rsidRPr="00314191" w:rsidRDefault="00410B60" w:rsidP="009225BD">
            <w:pPr>
              <w:jc w:val="center"/>
              <w:rPr>
                <w:rFonts w:eastAsia="Times New Roman"/>
                <w:b/>
                <w:bCs/>
                <w:color w:val="000000"/>
                <w:sz w:val="20"/>
                <w:szCs w:val="20"/>
              </w:rPr>
            </w:pPr>
            <w:r w:rsidRPr="00314191">
              <w:rPr>
                <w:rFonts w:eastAsia="Times New Roman"/>
                <w:b/>
                <w:bCs/>
                <w:color w:val="000000"/>
                <w:sz w:val="20"/>
                <w:szCs w:val="20"/>
              </w:rPr>
              <w:t>Input Data</w:t>
            </w:r>
          </w:p>
        </w:tc>
        <w:tc>
          <w:tcPr>
            <w:tcW w:w="2126" w:type="dxa"/>
            <w:tcBorders>
              <w:top w:val="single" w:sz="4" w:space="0" w:color="auto"/>
              <w:left w:val="nil"/>
              <w:bottom w:val="single" w:sz="4" w:space="0" w:color="auto"/>
              <w:right w:val="single" w:sz="4" w:space="0" w:color="auto"/>
            </w:tcBorders>
            <w:shd w:val="clear" w:color="000000" w:fill="F2F2F2"/>
            <w:noWrap/>
            <w:vAlign w:val="bottom"/>
            <w:hideMark/>
          </w:tcPr>
          <w:p w:rsidR="00410B60" w:rsidRPr="00314191" w:rsidRDefault="00410B60" w:rsidP="00314191">
            <w:pPr>
              <w:jc w:val="center"/>
              <w:rPr>
                <w:rFonts w:eastAsia="Times New Roman"/>
                <w:b/>
                <w:bCs/>
                <w:color w:val="000000"/>
                <w:sz w:val="20"/>
                <w:szCs w:val="20"/>
                <w:lang w:val="id-ID"/>
              </w:rPr>
            </w:pPr>
            <w:r w:rsidRPr="00314191">
              <w:rPr>
                <w:rFonts w:eastAsia="Times New Roman"/>
                <w:b/>
                <w:bCs/>
                <w:color w:val="000000"/>
                <w:sz w:val="20"/>
                <w:szCs w:val="20"/>
              </w:rPr>
              <w:t>HPC</w:t>
            </w:r>
          </w:p>
        </w:tc>
      </w:tr>
      <w:tr w:rsidR="00410B60" w:rsidRPr="00252AF3" w:rsidTr="00410B6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10B60" w:rsidRPr="00314191" w:rsidRDefault="00410B60" w:rsidP="009225BD">
            <w:pPr>
              <w:jc w:val="center"/>
              <w:rPr>
                <w:rFonts w:eastAsia="Times New Roman"/>
                <w:color w:val="000000"/>
                <w:sz w:val="20"/>
                <w:szCs w:val="20"/>
              </w:rPr>
            </w:pPr>
            <w:r w:rsidRPr="00314191">
              <w:rPr>
                <w:rFonts w:eastAsia="Times New Roman"/>
                <w:color w:val="000000"/>
                <w:sz w:val="20"/>
                <w:szCs w:val="20"/>
              </w:rPr>
              <w:t>1</w:t>
            </w:r>
          </w:p>
        </w:tc>
        <w:tc>
          <w:tcPr>
            <w:tcW w:w="2127" w:type="dxa"/>
            <w:tcBorders>
              <w:top w:val="nil"/>
              <w:left w:val="nil"/>
              <w:bottom w:val="single" w:sz="4" w:space="0" w:color="auto"/>
              <w:right w:val="single" w:sz="4" w:space="0" w:color="auto"/>
            </w:tcBorders>
            <w:shd w:val="clear" w:color="auto" w:fill="auto"/>
            <w:noWrap/>
            <w:vAlign w:val="bottom"/>
            <w:hideMark/>
          </w:tcPr>
          <w:p w:rsidR="00410B60" w:rsidRPr="00314191" w:rsidRDefault="00410B60" w:rsidP="009225BD">
            <w:pPr>
              <w:rPr>
                <w:rFonts w:eastAsia="Times New Roman"/>
                <w:color w:val="000000"/>
                <w:sz w:val="20"/>
                <w:szCs w:val="20"/>
              </w:rPr>
            </w:pPr>
            <w:r w:rsidRPr="00314191">
              <w:rPr>
                <w:rFonts w:eastAsia="Times New Roman"/>
                <w:color w:val="000000"/>
                <w:sz w:val="20"/>
                <w:szCs w:val="20"/>
              </w:rPr>
              <w:t>Maksimum Draft</w:t>
            </w:r>
          </w:p>
        </w:tc>
        <w:tc>
          <w:tcPr>
            <w:tcW w:w="2126" w:type="dxa"/>
            <w:tcBorders>
              <w:top w:val="nil"/>
              <w:left w:val="nil"/>
              <w:bottom w:val="single" w:sz="4" w:space="0" w:color="auto"/>
              <w:right w:val="single" w:sz="4" w:space="0" w:color="auto"/>
            </w:tcBorders>
            <w:shd w:val="clear" w:color="auto" w:fill="auto"/>
            <w:noWrap/>
            <w:vAlign w:val="bottom"/>
            <w:hideMark/>
          </w:tcPr>
          <w:p w:rsidR="00410B60" w:rsidRPr="00314191" w:rsidRDefault="00410B60" w:rsidP="009225BD">
            <w:pPr>
              <w:jc w:val="center"/>
              <w:rPr>
                <w:rFonts w:eastAsia="Times New Roman"/>
                <w:color w:val="000000"/>
                <w:sz w:val="20"/>
                <w:szCs w:val="20"/>
                <w:lang w:val="id-ID"/>
              </w:rPr>
            </w:pPr>
            <w:r w:rsidRPr="00314191">
              <w:rPr>
                <w:rFonts w:eastAsia="Times New Roman"/>
                <w:color w:val="000000"/>
                <w:sz w:val="20"/>
                <w:szCs w:val="20"/>
              </w:rPr>
              <w:t>1.89</w:t>
            </w:r>
          </w:p>
        </w:tc>
      </w:tr>
      <w:tr w:rsidR="00410B60" w:rsidRPr="00252AF3" w:rsidTr="00410B6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10B60" w:rsidRPr="00314191" w:rsidRDefault="00410B60" w:rsidP="009225BD">
            <w:pPr>
              <w:jc w:val="center"/>
              <w:rPr>
                <w:rFonts w:eastAsia="Times New Roman"/>
                <w:color w:val="000000"/>
                <w:sz w:val="20"/>
                <w:szCs w:val="20"/>
              </w:rPr>
            </w:pPr>
            <w:r w:rsidRPr="00314191">
              <w:rPr>
                <w:rFonts w:eastAsia="Times New Roman"/>
                <w:color w:val="000000"/>
                <w:sz w:val="20"/>
                <w:szCs w:val="20"/>
              </w:rPr>
              <w:t>2</w:t>
            </w:r>
          </w:p>
        </w:tc>
        <w:tc>
          <w:tcPr>
            <w:tcW w:w="2127" w:type="dxa"/>
            <w:tcBorders>
              <w:top w:val="nil"/>
              <w:left w:val="nil"/>
              <w:bottom w:val="single" w:sz="4" w:space="0" w:color="auto"/>
              <w:right w:val="single" w:sz="4" w:space="0" w:color="auto"/>
            </w:tcBorders>
            <w:shd w:val="clear" w:color="auto" w:fill="auto"/>
            <w:noWrap/>
            <w:vAlign w:val="bottom"/>
            <w:hideMark/>
          </w:tcPr>
          <w:p w:rsidR="00410B60" w:rsidRPr="00314191" w:rsidRDefault="00410B60" w:rsidP="009225BD">
            <w:pPr>
              <w:rPr>
                <w:rFonts w:eastAsia="Times New Roman"/>
                <w:color w:val="000000"/>
                <w:sz w:val="20"/>
                <w:szCs w:val="20"/>
              </w:rPr>
            </w:pPr>
            <w:r w:rsidRPr="00314191">
              <w:rPr>
                <w:rFonts w:eastAsia="Times New Roman"/>
                <w:color w:val="000000"/>
                <w:sz w:val="20"/>
                <w:szCs w:val="20"/>
              </w:rPr>
              <w:t>Number of Mapped Section</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rsidR="00410B60" w:rsidRPr="00314191" w:rsidRDefault="00410B60" w:rsidP="009225BD">
            <w:pPr>
              <w:jc w:val="center"/>
              <w:rPr>
                <w:rFonts w:eastAsia="Times New Roman"/>
                <w:color w:val="000000"/>
                <w:sz w:val="20"/>
                <w:szCs w:val="20"/>
              </w:rPr>
            </w:pPr>
            <w:r w:rsidRPr="00314191">
              <w:rPr>
                <w:rFonts w:eastAsia="Times New Roman"/>
                <w:color w:val="000000"/>
                <w:sz w:val="20"/>
                <w:szCs w:val="20"/>
              </w:rPr>
              <w:t>41</w:t>
            </w:r>
          </w:p>
        </w:tc>
      </w:tr>
      <w:tr w:rsidR="00410B60" w:rsidRPr="00252AF3" w:rsidTr="00410B6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10B60" w:rsidRPr="00314191" w:rsidRDefault="00410B60" w:rsidP="009225BD">
            <w:pPr>
              <w:jc w:val="center"/>
              <w:rPr>
                <w:rFonts w:eastAsia="Times New Roman"/>
                <w:color w:val="000000"/>
                <w:sz w:val="20"/>
                <w:szCs w:val="20"/>
              </w:rPr>
            </w:pPr>
            <w:r w:rsidRPr="00314191">
              <w:rPr>
                <w:rFonts w:eastAsia="Times New Roman"/>
                <w:color w:val="000000"/>
                <w:sz w:val="20"/>
                <w:szCs w:val="20"/>
              </w:rPr>
              <w:t>3</w:t>
            </w:r>
          </w:p>
        </w:tc>
        <w:tc>
          <w:tcPr>
            <w:tcW w:w="2127" w:type="dxa"/>
            <w:tcBorders>
              <w:top w:val="nil"/>
              <w:left w:val="nil"/>
              <w:bottom w:val="single" w:sz="4" w:space="0" w:color="auto"/>
              <w:right w:val="single" w:sz="4" w:space="0" w:color="auto"/>
            </w:tcBorders>
            <w:shd w:val="clear" w:color="auto" w:fill="auto"/>
            <w:noWrap/>
            <w:vAlign w:val="bottom"/>
            <w:hideMark/>
          </w:tcPr>
          <w:p w:rsidR="00410B60" w:rsidRPr="00314191" w:rsidRDefault="00410B60" w:rsidP="009225BD">
            <w:pPr>
              <w:rPr>
                <w:rFonts w:eastAsia="Times New Roman"/>
                <w:color w:val="000000"/>
                <w:sz w:val="20"/>
                <w:szCs w:val="20"/>
              </w:rPr>
            </w:pPr>
            <w:r w:rsidRPr="00314191">
              <w:rPr>
                <w:rFonts w:eastAsia="Times New Roman"/>
                <w:color w:val="000000"/>
                <w:sz w:val="20"/>
                <w:szCs w:val="20"/>
              </w:rPr>
              <w:t xml:space="preserve">Vesel Type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10B60" w:rsidRPr="00314191" w:rsidRDefault="00410B60" w:rsidP="009225BD">
            <w:pPr>
              <w:jc w:val="center"/>
              <w:rPr>
                <w:rFonts w:eastAsia="Times New Roman"/>
                <w:color w:val="000000"/>
                <w:sz w:val="20"/>
                <w:szCs w:val="20"/>
              </w:rPr>
            </w:pPr>
            <w:r w:rsidRPr="00314191">
              <w:rPr>
                <w:rFonts w:eastAsia="Times New Roman"/>
                <w:color w:val="000000"/>
                <w:sz w:val="20"/>
                <w:szCs w:val="20"/>
              </w:rPr>
              <w:t>Monohull</w:t>
            </w:r>
          </w:p>
        </w:tc>
      </w:tr>
      <w:tr w:rsidR="00410B60" w:rsidRPr="00252AF3" w:rsidTr="00410B60">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0B60" w:rsidRPr="00314191" w:rsidRDefault="00410B60" w:rsidP="009225BD">
            <w:pPr>
              <w:jc w:val="center"/>
              <w:rPr>
                <w:rFonts w:eastAsia="Times New Roman"/>
                <w:color w:val="000000"/>
                <w:sz w:val="20"/>
                <w:szCs w:val="20"/>
              </w:rPr>
            </w:pPr>
            <w:r w:rsidRPr="00314191">
              <w:rPr>
                <w:rFonts w:eastAsia="Times New Roman"/>
                <w:color w:val="000000"/>
                <w:sz w:val="20"/>
                <w:szCs w:val="20"/>
              </w:rPr>
              <w:t>4</w:t>
            </w:r>
          </w:p>
        </w:tc>
        <w:tc>
          <w:tcPr>
            <w:tcW w:w="2127" w:type="dxa"/>
            <w:tcBorders>
              <w:top w:val="nil"/>
              <w:left w:val="nil"/>
              <w:bottom w:val="single" w:sz="4" w:space="0" w:color="auto"/>
              <w:right w:val="single" w:sz="4" w:space="0" w:color="auto"/>
            </w:tcBorders>
            <w:shd w:val="clear" w:color="auto" w:fill="auto"/>
            <w:noWrap/>
            <w:vAlign w:val="bottom"/>
            <w:hideMark/>
          </w:tcPr>
          <w:p w:rsidR="00410B60" w:rsidRPr="00314191" w:rsidRDefault="00410B60" w:rsidP="009225BD">
            <w:pPr>
              <w:rPr>
                <w:rFonts w:eastAsia="Times New Roman"/>
                <w:color w:val="000000"/>
                <w:sz w:val="20"/>
                <w:szCs w:val="20"/>
              </w:rPr>
            </w:pPr>
            <w:r w:rsidRPr="00314191">
              <w:rPr>
                <w:rFonts w:eastAsia="Times New Roman"/>
                <w:color w:val="000000"/>
                <w:sz w:val="20"/>
                <w:szCs w:val="20"/>
              </w:rPr>
              <w:t>Specktra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10B60" w:rsidRPr="00314191" w:rsidRDefault="00410B60" w:rsidP="009225BD">
            <w:pPr>
              <w:jc w:val="center"/>
              <w:rPr>
                <w:rFonts w:eastAsia="Times New Roman"/>
                <w:color w:val="000000"/>
                <w:sz w:val="20"/>
                <w:szCs w:val="20"/>
              </w:rPr>
            </w:pPr>
            <w:r w:rsidRPr="00314191">
              <w:rPr>
                <w:rFonts w:eastAsia="Times New Roman"/>
                <w:color w:val="000000"/>
                <w:sz w:val="20"/>
                <w:szCs w:val="20"/>
              </w:rPr>
              <w:t>JOWSWAP 2.5</w:t>
            </w:r>
          </w:p>
        </w:tc>
      </w:tr>
      <w:tr w:rsidR="00410B60" w:rsidRPr="00252AF3" w:rsidTr="00410B60">
        <w:trPr>
          <w:trHeight w:val="300"/>
        </w:trPr>
        <w:tc>
          <w:tcPr>
            <w:tcW w:w="582" w:type="dxa"/>
            <w:vMerge/>
            <w:tcBorders>
              <w:top w:val="nil"/>
              <w:left w:val="single" w:sz="4" w:space="0" w:color="auto"/>
              <w:bottom w:val="single" w:sz="4" w:space="0" w:color="000000"/>
              <w:right w:val="single" w:sz="4" w:space="0" w:color="auto"/>
            </w:tcBorders>
            <w:vAlign w:val="center"/>
            <w:hideMark/>
          </w:tcPr>
          <w:p w:rsidR="00410B60" w:rsidRPr="00314191" w:rsidRDefault="00410B60" w:rsidP="009225BD">
            <w:pPr>
              <w:rPr>
                <w:rFonts w:eastAsia="Times New Roman"/>
                <w:color w:val="000000"/>
                <w:sz w:val="20"/>
                <w:szCs w:val="20"/>
              </w:rPr>
            </w:pPr>
          </w:p>
        </w:tc>
        <w:tc>
          <w:tcPr>
            <w:tcW w:w="2127" w:type="dxa"/>
            <w:tcBorders>
              <w:top w:val="nil"/>
              <w:left w:val="nil"/>
              <w:bottom w:val="single" w:sz="4" w:space="0" w:color="auto"/>
              <w:right w:val="single" w:sz="4" w:space="0" w:color="auto"/>
            </w:tcBorders>
            <w:shd w:val="clear" w:color="auto" w:fill="auto"/>
            <w:noWrap/>
            <w:vAlign w:val="bottom"/>
            <w:hideMark/>
          </w:tcPr>
          <w:p w:rsidR="00410B60" w:rsidRPr="00314191" w:rsidRDefault="00410B60" w:rsidP="009225BD">
            <w:pPr>
              <w:rPr>
                <w:rFonts w:eastAsia="Times New Roman"/>
                <w:color w:val="000000"/>
                <w:sz w:val="20"/>
                <w:szCs w:val="20"/>
              </w:rPr>
            </w:pPr>
            <w:r w:rsidRPr="00314191">
              <w:rPr>
                <w:rFonts w:eastAsia="Times New Roman"/>
                <w:color w:val="000000"/>
                <w:sz w:val="20"/>
                <w:szCs w:val="20"/>
              </w:rPr>
              <w:t>a.Chair Height</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10B60" w:rsidRPr="00314191" w:rsidRDefault="00410B60" w:rsidP="009225BD">
            <w:pPr>
              <w:jc w:val="center"/>
              <w:rPr>
                <w:rFonts w:eastAsia="Times New Roman"/>
                <w:color w:val="000000"/>
                <w:sz w:val="20"/>
                <w:szCs w:val="20"/>
              </w:rPr>
            </w:pPr>
            <w:r w:rsidRPr="00314191">
              <w:rPr>
                <w:rFonts w:eastAsia="Times New Roman"/>
                <w:color w:val="000000"/>
                <w:sz w:val="20"/>
                <w:szCs w:val="20"/>
              </w:rPr>
              <w:t>0.245 m,- 0.745 m</w:t>
            </w:r>
          </w:p>
        </w:tc>
      </w:tr>
      <w:tr w:rsidR="00410B60" w:rsidRPr="00252AF3" w:rsidTr="00410B60">
        <w:trPr>
          <w:trHeight w:val="300"/>
        </w:trPr>
        <w:tc>
          <w:tcPr>
            <w:tcW w:w="582" w:type="dxa"/>
            <w:vMerge/>
            <w:tcBorders>
              <w:top w:val="nil"/>
              <w:left w:val="single" w:sz="4" w:space="0" w:color="auto"/>
              <w:bottom w:val="single" w:sz="4" w:space="0" w:color="000000"/>
              <w:right w:val="single" w:sz="4" w:space="0" w:color="auto"/>
            </w:tcBorders>
            <w:vAlign w:val="center"/>
            <w:hideMark/>
          </w:tcPr>
          <w:p w:rsidR="00410B60" w:rsidRPr="00314191" w:rsidRDefault="00410B60" w:rsidP="009225BD">
            <w:pPr>
              <w:rPr>
                <w:rFonts w:eastAsia="Times New Roman"/>
                <w:color w:val="000000"/>
                <w:sz w:val="20"/>
                <w:szCs w:val="20"/>
              </w:rPr>
            </w:pPr>
          </w:p>
        </w:tc>
        <w:tc>
          <w:tcPr>
            <w:tcW w:w="2127" w:type="dxa"/>
            <w:tcBorders>
              <w:top w:val="nil"/>
              <w:left w:val="nil"/>
              <w:bottom w:val="single" w:sz="4" w:space="0" w:color="auto"/>
              <w:right w:val="single" w:sz="4" w:space="0" w:color="auto"/>
            </w:tcBorders>
            <w:shd w:val="clear" w:color="auto" w:fill="auto"/>
            <w:noWrap/>
            <w:vAlign w:val="bottom"/>
            <w:hideMark/>
          </w:tcPr>
          <w:p w:rsidR="00410B60" w:rsidRPr="00314191" w:rsidRDefault="00410B60" w:rsidP="009225BD">
            <w:pPr>
              <w:rPr>
                <w:rFonts w:eastAsia="Times New Roman"/>
                <w:color w:val="000000"/>
                <w:sz w:val="20"/>
                <w:szCs w:val="20"/>
              </w:rPr>
            </w:pPr>
            <w:r w:rsidRPr="00314191">
              <w:rPr>
                <w:rFonts w:eastAsia="Times New Roman"/>
                <w:color w:val="000000"/>
                <w:sz w:val="20"/>
                <w:szCs w:val="20"/>
              </w:rPr>
              <w:t>b. Modal Priode</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10B60" w:rsidRPr="00314191" w:rsidRDefault="00410B60" w:rsidP="009225BD">
            <w:pPr>
              <w:jc w:val="center"/>
              <w:rPr>
                <w:rFonts w:eastAsia="Times New Roman"/>
                <w:color w:val="000000"/>
                <w:sz w:val="20"/>
                <w:szCs w:val="20"/>
              </w:rPr>
            </w:pPr>
            <w:r w:rsidRPr="00314191">
              <w:rPr>
                <w:rFonts w:eastAsia="Times New Roman"/>
                <w:color w:val="000000"/>
                <w:sz w:val="20"/>
                <w:szCs w:val="20"/>
              </w:rPr>
              <w:t>13.45 s</w:t>
            </w:r>
          </w:p>
        </w:tc>
      </w:tr>
      <w:tr w:rsidR="00410B60" w:rsidRPr="00252AF3" w:rsidTr="00410B60">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10B60" w:rsidRPr="00314191" w:rsidRDefault="00410B60" w:rsidP="009225BD">
            <w:pPr>
              <w:jc w:val="center"/>
              <w:rPr>
                <w:rFonts w:eastAsia="Times New Roman"/>
                <w:color w:val="000000"/>
                <w:sz w:val="20"/>
                <w:szCs w:val="20"/>
              </w:rPr>
            </w:pPr>
            <w:r w:rsidRPr="00314191">
              <w:rPr>
                <w:rFonts w:eastAsia="Times New Roman"/>
                <w:color w:val="000000"/>
                <w:sz w:val="20"/>
                <w:szCs w:val="20"/>
              </w:rPr>
              <w:t>7</w:t>
            </w:r>
          </w:p>
        </w:tc>
        <w:tc>
          <w:tcPr>
            <w:tcW w:w="2127" w:type="dxa"/>
            <w:tcBorders>
              <w:top w:val="nil"/>
              <w:left w:val="nil"/>
              <w:bottom w:val="single" w:sz="4" w:space="0" w:color="auto"/>
              <w:right w:val="single" w:sz="4" w:space="0" w:color="auto"/>
            </w:tcBorders>
            <w:shd w:val="clear" w:color="auto" w:fill="auto"/>
            <w:noWrap/>
            <w:vAlign w:val="bottom"/>
            <w:hideMark/>
          </w:tcPr>
          <w:p w:rsidR="00410B60" w:rsidRPr="00314191" w:rsidRDefault="00410B60" w:rsidP="009225BD">
            <w:pPr>
              <w:rPr>
                <w:rFonts w:eastAsia="Times New Roman"/>
                <w:color w:val="000000"/>
                <w:sz w:val="20"/>
                <w:szCs w:val="20"/>
              </w:rPr>
            </w:pPr>
            <w:r w:rsidRPr="00314191">
              <w:rPr>
                <w:rFonts w:eastAsia="Times New Roman"/>
                <w:color w:val="000000"/>
                <w:sz w:val="20"/>
                <w:szCs w:val="20"/>
              </w:rPr>
              <w:t>Heading</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10B60" w:rsidRPr="00314191" w:rsidRDefault="00410B60" w:rsidP="009225BD">
            <w:pPr>
              <w:jc w:val="center"/>
              <w:rPr>
                <w:rFonts w:eastAsia="Times New Roman"/>
                <w:color w:val="000000"/>
                <w:sz w:val="20"/>
                <w:szCs w:val="20"/>
              </w:rPr>
            </w:pPr>
            <w:r w:rsidRPr="00314191">
              <w:rPr>
                <w:rFonts w:eastAsia="Times New Roman"/>
                <w:color w:val="000000"/>
                <w:sz w:val="20"/>
                <w:szCs w:val="20"/>
              </w:rPr>
              <w:t xml:space="preserve">0 </w:t>
            </w:r>
            <w:r w:rsidRPr="00314191">
              <w:rPr>
                <w:rFonts w:eastAsia="Times New Roman"/>
                <w:color w:val="000000"/>
                <w:sz w:val="20"/>
                <w:szCs w:val="20"/>
                <w:vertAlign w:val="superscript"/>
              </w:rPr>
              <w:t>0</w:t>
            </w:r>
            <w:r w:rsidRPr="00314191">
              <w:rPr>
                <w:rFonts w:eastAsia="Times New Roman"/>
                <w:color w:val="000000"/>
                <w:sz w:val="20"/>
                <w:szCs w:val="20"/>
              </w:rPr>
              <w:t xml:space="preserve">  45</w:t>
            </w:r>
            <w:r w:rsidRPr="00314191">
              <w:rPr>
                <w:rFonts w:eastAsia="Times New Roman"/>
                <w:color w:val="000000"/>
                <w:sz w:val="20"/>
                <w:szCs w:val="20"/>
                <w:vertAlign w:val="superscript"/>
              </w:rPr>
              <w:t>0</w:t>
            </w:r>
            <w:r w:rsidRPr="00314191">
              <w:rPr>
                <w:rFonts w:eastAsia="Times New Roman"/>
                <w:color w:val="000000"/>
                <w:sz w:val="20"/>
                <w:szCs w:val="20"/>
              </w:rPr>
              <w:t>, 90</w:t>
            </w:r>
            <w:r w:rsidRPr="00314191">
              <w:rPr>
                <w:rFonts w:eastAsia="Times New Roman"/>
                <w:color w:val="000000"/>
                <w:sz w:val="20"/>
                <w:szCs w:val="20"/>
                <w:vertAlign w:val="superscript"/>
              </w:rPr>
              <w:t>0</w:t>
            </w:r>
            <w:r w:rsidRPr="00314191">
              <w:rPr>
                <w:rFonts w:eastAsia="Times New Roman"/>
                <w:color w:val="000000"/>
                <w:sz w:val="20"/>
                <w:szCs w:val="20"/>
              </w:rPr>
              <w:t>, 135</w:t>
            </w:r>
            <w:r w:rsidRPr="00314191">
              <w:rPr>
                <w:rFonts w:eastAsia="Times New Roman"/>
                <w:color w:val="000000"/>
                <w:sz w:val="20"/>
                <w:szCs w:val="20"/>
                <w:vertAlign w:val="superscript"/>
              </w:rPr>
              <w:t xml:space="preserve">0 </w:t>
            </w:r>
            <w:r w:rsidRPr="00314191">
              <w:rPr>
                <w:rFonts w:eastAsia="Times New Roman"/>
                <w:color w:val="000000"/>
                <w:sz w:val="20"/>
                <w:szCs w:val="20"/>
              </w:rPr>
              <w:t>dan 180</w:t>
            </w:r>
            <w:r w:rsidRPr="00314191">
              <w:rPr>
                <w:rFonts w:eastAsia="Times New Roman"/>
                <w:color w:val="000000"/>
                <w:sz w:val="20"/>
                <w:szCs w:val="20"/>
                <w:vertAlign w:val="superscript"/>
              </w:rPr>
              <w:t>0</w:t>
            </w:r>
          </w:p>
        </w:tc>
      </w:tr>
      <w:tr w:rsidR="00410B60" w:rsidRPr="00252AF3" w:rsidTr="00410B60">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410B60" w:rsidRPr="00314191" w:rsidRDefault="00410B60" w:rsidP="009225BD">
            <w:pPr>
              <w:jc w:val="center"/>
              <w:rPr>
                <w:rFonts w:eastAsia="Times New Roman"/>
                <w:color w:val="000000"/>
                <w:sz w:val="20"/>
                <w:szCs w:val="20"/>
              </w:rPr>
            </w:pPr>
            <w:r w:rsidRPr="00314191">
              <w:rPr>
                <w:rFonts w:eastAsia="Times New Roman"/>
                <w:color w:val="000000"/>
                <w:sz w:val="20"/>
                <w:szCs w:val="20"/>
              </w:rPr>
              <w:t>8</w:t>
            </w:r>
          </w:p>
        </w:tc>
        <w:tc>
          <w:tcPr>
            <w:tcW w:w="2127" w:type="dxa"/>
            <w:tcBorders>
              <w:top w:val="nil"/>
              <w:left w:val="nil"/>
              <w:bottom w:val="single" w:sz="4" w:space="0" w:color="auto"/>
              <w:right w:val="single" w:sz="4" w:space="0" w:color="auto"/>
            </w:tcBorders>
            <w:shd w:val="clear" w:color="auto" w:fill="auto"/>
            <w:noWrap/>
            <w:vAlign w:val="bottom"/>
            <w:hideMark/>
          </w:tcPr>
          <w:p w:rsidR="00410B60" w:rsidRPr="00314191" w:rsidRDefault="00410B60" w:rsidP="009225BD">
            <w:pPr>
              <w:rPr>
                <w:rFonts w:eastAsia="Times New Roman"/>
                <w:color w:val="000000"/>
                <w:sz w:val="20"/>
                <w:szCs w:val="20"/>
                <w:lang w:val="id-ID"/>
              </w:rPr>
            </w:pPr>
            <w:r w:rsidRPr="00314191">
              <w:rPr>
                <w:rFonts w:eastAsia="Times New Roman"/>
                <w:color w:val="000000"/>
                <w:sz w:val="20"/>
                <w:szCs w:val="20"/>
              </w:rPr>
              <w:t>Speed</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10B60" w:rsidRPr="00314191" w:rsidRDefault="00410B60" w:rsidP="009225BD">
            <w:pPr>
              <w:jc w:val="center"/>
              <w:rPr>
                <w:rFonts w:eastAsia="Times New Roman"/>
                <w:color w:val="000000"/>
                <w:sz w:val="20"/>
                <w:szCs w:val="20"/>
              </w:rPr>
            </w:pPr>
            <w:r w:rsidRPr="00314191">
              <w:rPr>
                <w:rFonts w:eastAsia="Times New Roman"/>
                <w:color w:val="000000"/>
                <w:sz w:val="20"/>
                <w:szCs w:val="20"/>
              </w:rPr>
              <w:t xml:space="preserve">0 Knot, 12 Knot, 25 Knot </w:t>
            </w:r>
          </w:p>
        </w:tc>
      </w:tr>
    </w:tbl>
    <w:p w:rsidR="00410B60" w:rsidRDefault="00410B60" w:rsidP="00FE6D46">
      <w:pPr>
        <w:pStyle w:val="IEEEParagraph"/>
        <w:ind w:firstLine="0"/>
        <w:rPr>
          <w:lang w:val="id-ID"/>
        </w:rPr>
      </w:pPr>
    </w:p>
    <w:p w:rsidR="0047261B" w:rsidRDefault="0047261B" w:rsidP="0047261B">
      <w:pPr>
        <w:jc w:val="both"/>
        <w:rPr>
          <w:lang w:val="id-ID"/>
        </w:rPr>
      </w:pPr>
      <w:r>
        <w:t xml:space="preserve">Untuk penentuan tinggi dan periode gelombang mengacu pada </w:t>
      </w:r>
      <w:r w:rsidRPr="00290160">
        <w:rPr>
          <w:lang w:val="id-ID"/>
        </w:rPr>
        <w:t xml:space="preserve">ketentuan tentang </w:t>
      </w:r>
      <w:r w:rsidRPr="00290160">
        <w:rPr>
          <w:i/>
          <w:lang w:val="id-ID"/>
        </w:rPr>
        <w:t xml:space="preserve">sea state </w:t>
      </w:r>
      <w:r w:rsidRPr="00290160">
        <w:rPr>
          <w:lang w:val="id-ID"/>
        </w:rPr>
        <w:t xml:space="preserve">yang terdapat pada </w:t>
      </w:r>
      <w:r w:rsidRPr="00FB7EDF">
        <w:rPr>
          <w:i/>
        </w:rPr>
        <w:t>World</w:t>
      </w:r>
      <w:r>
        <w:rPr>
          <w:i/>
        </w:rPr>
        <w:t xml:space="preserve"> </w:t>
      </w:r>
      <w:r w:rsidRPr="00290160">
        <w:rPr>
          <w:i/>
        </w:rPr>
        <w:t>Meteorological Organisation</w:t>
      </w:r>
      <w:r>
        <w:rPr>
          <w:i/>
        </w:rPr>
        <w:t xml:space="preserve"> </w:t>
      </w:r>
      <w:r>
        <w:t>(</w:t>
      </w:r>
      <w:r w:rsidRPr="00290160">
        <w:t>WMO)</w:t>
      </w:r>
      <w:r>
        <w:t xml:space="preserve"> 2002</w:t>
      </w:r>
      <w:r w:rsidRPr="00290160">
        <w:t xml:space="preserve"> menyetujui kode standart </w:t>
      </w:r>
      <w:r w:rsidRPr="00290160">
        <w:rPr>
          <w:i/>
        </w:rPr>
        <w:t>sea state</w:t>
      </w:r>
      <w:r>
        <w:rPr>
          <w:lang w:val="id-ID"/>
        </w:rPr>
        <w:t>, maka</w:t>
      </w:r>
      <w:r>
        <w:t xml:space="preserve"> wilayah perairan Kepulauan Riau </w:t>
      </w:r>
      <w:r w:rsidRPr="00C141F3">
        <w:t xml:space="preserve">mempunyai rentang antara 1.45 detik s.d 16.45 detik dan rentang Hs antara 0.245 m s.d 5.745 m </w:t>
      </w:r>
      <w:r>
        <w:t xml:space="preserve">tergolong pada </w:t>
      </w:r>
      <w:r w:rsidRPr="004C1A08">
        <w:rPr>
          <w:i/>
        </w:rPr>
        <w:t>Sea State</w:t>
      </w:r>
      <w:r>
        <w:t xml:space="preserve"> 2 – 6 m </w:t>
      </w:r>
      <w:r w:rsidRPr="00290160">
        <w:rPr>
          <w:lang w:val="id-ID"/>
        </w:rPr>
        <w:t xml:space="preserve">Untuk lebih jelasnya bisa dilihat Tabel </w:t>
      </w:r>
      <w:r>
        <w:rPr>
          <w:lang w:val="id-ID"/>
        </w:rPr>
        <w:t>4</w:t>
      </w:r>
      <w:r>
        <w:t xml:space="preserve"> berikut:</w:t>
      </w:r>
    </w:p>
    <w:p w:rsidR="00314191" w:rsidRDefault="00314191" w:rsidP="0047261B">
      <w:pPr>
        <w:jc w:val="both"/>
        <w:rPr>
          <w:lang w:val="id-ID"/>
        </w:rPr>
      </w:pPr>
    </w:p>
    <w:p w:rsidR="00B476D1" w:rsidRDefault="00B476D1" w:rsidP="0047261B">
      <w:pPr>
        <w:jc w:val="both"/>
        <w:rPr>
          <w:lang w:val="id-ID"/>
        </w:rPr>
      </w:pPr>
    </w:p>
    <w:p w:rsidR="00B476D1" w:rsidRDefault="00B476D1" w:rsidP="0047261B">
      <w:pPr>
        <w:jc w:val="both"/>
        <w:rPr>
          <w:lang w:val="id-ID"/>
        </w:rPr>
      </w:pPr>
    </w:p>
    <w:p w:rsidR="00B476D1" w:rsidRDefault="00B476D1" w:rsidP="0047261B">
      <w:pPr>
        <w:jc w:val="both"/>
        <w:rPr>
          <w:lang w:val="id-ID"/>
        </w:rPr>
      </w:pPr>
    </w:p>
    <w:p w:rsidR="00B476D1" w:rsidRDefault="00B476D1" w:rsidP="0047261B">
      <w:pPr>
        <w:jc w:val="both"/>
        <w:rPr>
          <w:lang w:val="id-ID"/>
        </w:rPr>
      </w:pPr>
    </w:p>
    <w:p w:rsidR="00410B60" w:rsidRPr="00C41136" w:rsidRDefault="00410B60" w:rsidP="00C41136">
      <w:pPr>
        <w:jc w:val="both"/>
        <w:rPr>
          <w:sz w:val="20"/>
          <w:szCs w:val="20"/>
          <w:lang w:val="id-ID"/>
        </w:rPr>
      </w:pPr>
      <w:proofErr w:type="gramStart"/>
      <w:r w:rsidRPr="00C41136">
        <w:rPr>
          <w:sz w:val="20"/>
          <w:szCs w:val="20"/>
        </w:rPr>
        <w:lastRenderedPageBreak/>
        <w:t xml:space="preserve">Tabel </w:t>
      </w:r>
      <w:r w:rsidR="0047261B" w:rsidRPr="00C41136">
        <w:rPr>
          <w:sz w:val="20"/>
          <w:szCs w:val="20"/>
          <w:lang w:val="id-ID"/>
        </w:rPr>
        <w:t>4.</w:t>
      </w:r>
      <w:proofErr w:type="gramEnd"/>
      <w:r w:rsidRPr="00C41136">
        <w:rPr>
          <w:sz w:val="20"/>
          <w:szCs w:val="20"/>
        </w:rPr>
        <w:t xml:space="preserve"> Sea State WMO, 2002</w:t>
      </w:r>
    </w:p>
    <w:p w:rsidR="00BA18D2" w:rsidRDefault="00BA18D2" w:rsidP="00C41136">
      <w:pPr>
        <w:pStyle w:val="IEEEParagraph"/>
        <w:ind w:firstLine="0"/>
        <w:rPr>
          <w:lang w:val="id-ID"/>
        </w:rPr>
      </w:pPr>
      <w:r>
        <w:rPr>
          <w:noProof/>
          <w:lang w:val="id-ID" w:eastAsia="id-ID"/>
        </w:rPr>
        <w:drawing>
          <wp:anchor distT="0" distB="0" distL="114300" distR="114300" simplePos="0" relativeHeight="251661312" behindDoc="1" locked="0" layoutInCell="1" allowOverlap="1">
            <wp:simplePos x="0" y="0"/>
            <wp:positionH relativeFrom="column">
              <wp:posOffset>193041</wp:posOffset>
            </wp:positionH>
            <wp:positionV relativeFrom="paragraph">
              <wp:posOffset>135890</wp:posOffset>
            </wp:positionV>
            <wp:extent cx="2705100" cy="1750553"/>
            <wp:effectExtent l="19050" t="0" r="0" b="0"/>
            <wp:wrapNone/>
            <wp:docPr id="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1571" cy="1754741"/>
                    </a:xfrm>
                    <a:prstGeom prst="rect">
                      <a:avLst/>
                    </a:prstGeom>
                    <a:noFill/>
                    <a:ln>
                      <a:noFill/>
                    </a:ln>
                  </pic:spPr>
                </pic:pic>
              </a:graphicData>
            </a:graphic>
          </wp:anchor>
        </w:drawing>
      </w:r>
    </w:p>
    <w:p w:rsidR="00BA18D2" w:rsidRDefault="00BA18D2" w:rsidP="00C41136">
      <w:pPr>
        <w:pStyle w:val="IEEEParagraph"/>
        <w:ind w:firstLine="0"/>
        <w:rPr>
          <w:lang w:val="id-ID"/>
        </w:rPr>
      </w:pPr>
    </w:p>
    <w:p w:rsidR="00BA18D2" w:rsidRDefault="00BA18D2" w:rsidP="00C41136">
      <w:pPr>
        <w:pStyle w:val="IEEEParagraph"/>
        <w:ind w:firstLine="0"/>
        <w:rPr>
          <w:lang w:val="id-ID"/>
        </w:rPr>
      </w:pPr>
    </w:p>
    <w:p w:rsidR="00BA18D2" w:rsidRDefault="00BA18D2" w:rsidP="00C41136">
      <w:pPr>
        <w:pStyle w:val="IEEEParagraph"/>
        <w:ind w:firstLine="0"/>
        <w:rPr>
          <w:lang w:val="id-ID"/>
        </w:rPr>
      </w:pPr>
    </w:p>
    <w:p w:rsidR="00BA18D2" w:rsidRDefault="00BA18D2" w:rsidP="00C41136">
      <w:pPr>
        <w:pStyle w:val="IEEEParagraph"/>
        <w:ind w:firstLine="0"/>
        <w:rPr>
          <w:lang w:val="id-ID"/>
        </w:rPr>
      </w:pPr>
    </w:p>
    <w:p w:rsidR="00BA18D2" w:rsidRDefault="00BA18D2" w:rsidP="00C41136">
      <w:pPr>
        <w:pStyle w:val="IEEEParagraph"/>
        <w:ind w:firstLine="0"/>
        <w:rPr>
          <w:lang w:val="id-ID"/>
        </w:rPr>
      </w:pPr>
    </w:p>
    <w:p w:rsidR="00BA18D2" w:rsidRDefault="00BA18D2" w:rsidP="00C41136">
      <w:pPr>
        <w:pStyle w:val="IEEEParagraph"/>
        <w:ind w:firstLine="0"/>
        <w:rPr>
          <w:lang w:val="id-ID"/>
        </w:rPr>
      </w:pPr>
    </w:p>
    <w:p w:rsidR="00BA18D2" w:rsidRDefault="00BA18D2" w:rsidP="00C41136">
      <w:pPr>
        <w:pStyle w:val="IEEEParagraph"/>
        <w:ind w:firstLine="0"/>
        <w:rPr>
          <w:lang w:val="id-ID"/>
        </w:rPr>
      </w:pPr>
    </w:p>
    <w:p w:rsidR="00BA18D2" w:rsidRDefault="00BA18D2" w:rsidP="00C41136">
      <w:pPr>
        <w:pStyle w:val="IEEEParagraph"/>
        <w:ind w:firstLine="0"/>
        <w:rPr>
          <w:lang w:val="id-ID"/>
        </w:rPr>
      </w:pPr>
    </w:p>
    <w:p w:rsidR="00BA18D2" w:rsidRDefault="00BA18D2" w:rsidP="00C41136">
      <w:pPr>
        <w:pStyle w:val="IEEEParagraph"/>
        <w:ind w:firstLine="0"/>
        <w:rPr>
          <w:lang w:val="id-ID"/>
        </w:rPr>
      </w:pPr>
    </w:p>
    <w:p w:rsidR="00314191" w:rsidRDefault="00314191" w:rsidP="00C87DB1">
      <w:pPr>
        <w:ind w:firstLine="426"/>
        <w:jc w:val="both"/>
        <w:rPr>
          <w:lang w:val="id-ID"/>
        </w:rPr>
      </w:pPr>
    </w:p>
    <w:p w:rsidR="0047261B" w:rsidRDefault="0047261B" w:rsidP="00C87DB1">
      <w:pPr>
        <w:ind w:firstLine="426"/>
        <w:jc w:val="both"/>
      </w:pPr>
      <w:r>
        <w:t xml:space="preserve">Setelah mengetahui informasi-informasi mengenai </w:t>
      </w:r>
      <w:r w:rsidRPr="005B55F3">
        <w:rPr>
          <w:i/>
        </w:rPr>
        <w:t>input</w:t>
      </w:r>
      <w:r>
        <w:t xml:space="preserve"> data diatas, masing – masing model kapal </w:t>
      </w:r>
      <w:proofErr w:type="gramStart"/>
      <w:r>
        <w:t>akan</w:t>
      </w:r>
      <w:proofErr w:type="gramEnd"/>
      <w:r>
        <w:t xml:space="preserve"> dilakukan uji olah gerak dengan menggunakan </w:t>
      </w:r>
      <w:r w:rsidRPr="00055009">
        <w:rPr>
          <w:i/>
        </w:rPr>
        <w:t xml:space="preserve">software </w:t>
      </w:r>
      <w:r w:rsidRPr="005B55F3">
        <w:rPr>
          <w:i/>
        </w:rPr>
        <w:t>Maxsurf-seakeeper</w:t>
      </w:r>
      <w:r>
        <w:rPr>
          <w:i/>
        </w:rPr>
        <w:t xml:space="preserve"> </w:t>
      </w:r>
      <w:r>
        <w:t xml:space="preserve">dan HydroSTAR. </w:t>
      </w:r>
      <w:r w:rsidRPr="005B55F3">
        <w:rPr>
          <w:i/>
        </w:rPr>
        <w:t>Output</w:t>
      </w:r>
      <w:r>
        <w:t xml:space="preserve"> yang dihasilkan bisa disimpulkan dengan beberapa perbandingan variabel frekuensi, amplitudo gerakan, kecepatan dan heading.</w:t>
      </w:r>
      <w:r w:rsidR="00C87DB1">
        <w:rPr>
          <w:lang w:val="id-ID"/>
        </w:rPr>
        <w:t xml:space="preserve"> </w:t>
      </w:r>
      <w:r w:rsidRPr="00B0657D">
        <w:t xml:space="preserve">Sebagai salah satu </w:t>
      </w:r>
      <w:r w:rsidRPr="00B0657D">
        <w:rPr>
          <w:i/>
        </w:rPr>
        <w:t>output</w:t>
      </w:r>
      <w:r w:rsidRPr="00B0657D">
        <w:t xml:space="preserve"> dari RAO untuk tiap station diambil salah satu tabel RAO pada model pada kecepatan 0 Knot dan heading angle 0</w:t>
      </w:r>
      <w:r w:rsidRPr="00B0657D">
        <w:rPr>
          <w:vertAlign w:val="superscript"/>
        </w:rPr>
        <w:t>0</w:t>
      </w:r>
      <w:r w:rsidRPr="00B0657D">
        <w:t>, 45</w:t>
      </w:r>
      <w:r w:rsidRPr="00B0657D">
        <w:rPr>
          <w:vertAlign w:val="superscript"/>
        </w:rPr>
        <w:t>0</w:t>
      </w:r>
      <w:r w:rsidRPr="00B0657D">
        <w:t>, 90</w:t>
      </w:r>
      <w:r w:rsidRPr="00B0657D">
        <w:rPr>
          <w:vertAlign w:val="superscript"/>
        </w:rPr>
        <w:t>0</w:t>
      </w:r>
      <w:r w:rsidRPr="00B0657D">
        <w:t>.135</w:t>
      </w:r>
      <w:r w:rsidRPr="00B0657D">
        <w:rPr>
          <w:vertAlign w:val="superscript"/>
        </w:rPr>
        <w:t>0</w:t>
      </w:r>
      <w:r w:rsidRPr="00B0657D">
        <w:t xml:space="preserve"> dan 180</w:t>
      </w:r>
      <w:r w:rsidRPr="00B0657D">
        <w:rPr>
          <w:vertAlign w:val="superscript"/>
        </w:rPr>
        <w:t>0</w:t>
      </w:r>
      <w:r w:rsidRPr="00B0657D">
        <w:t>.</w:t>
      </w:r>
    </w:p>
    <w:p w:rsidR="0047261B" w:rsidRDefault="0047261B" w:rsidP="0047261B">
      <w:pPr>
        <w:pStyle w:val="IEEEParagraph"/>
        <w:ind w:firstLine="0"/>
        <w:rPr>
          <w:lang w:val="id-ID"/>
        </w:rPr>
      </w:pPr>
    </w:p>
    <w:p w:rsidR="00410B60" w:rsidRDefault="0047261B" w:rsidP="00B476D1">
      <w:pPr>
        <w:pStyle w:val="IEEEParagraph"/>
        <w:ind w:firstLine="0"/>
        <w:jc w:val="center"/>
        <w:rPr>
          <w:lang w:val="id-ID"/>
        </w:rPr>
      </w:pPr>
      <w:r>
        <w:rPr>
          <w:noProof/>
          <w:lang w:val="id-ID" w:eastAsia="id-ID"/>
        </w:rPr>
        <w:drawing>
          <wp:inline distT="0" distB="0" distL="0" distR="0">
            <wp:extent cx="2752091" cy="168592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2752091" cy="1685925"/>
                    </a:xfrm>
                    <a:prstGeom prst="rect">
                      <a:avLst/>
                    </a:prstGeom>
                    <a:noFill/>
                  </pic:spPr>
                </pic:pic>
              </a:graphicData>
            </a:graphic>
          </wp:inline>
        </w:drawing>
      </w:r>
    </w:p>
    <w:p w:rsidR="00C87DB1" w:rsidRDefault="00C87DB1" w:rsidP="00C87DB1">
      <w:pPr>
        <w:jc w:val="center"/>
        <w:rPr>
          <w:sz w:val="20"/>
          <w:szCs w:val="20"/>
          <w:lang w:val="id-ID"/>
        </w:rPr>
      </w:pPr>
      <w:proofErr w:type="gramStart"/>
      <w:r w:rsidRPr="00C87DB1">
        <w:rPr>
          <w:sz w:val="20"/>
          <w:szCs w:val="20"/>
        </w:rPr>
        <w:t xml:space="preserve">Gambar </w:t>
      </w:r>
      <w:r w:rsidR="009225BD">
        <w:rPr>
          <w:sz w:val="20"/>
          <w:szCs w:val="20"/>
          <w:lang w:val="id-ID"/>
        </w:rPr>
        <w:t>3</w:t>
      </w:r>
      <w:r w:rsidRPr="00C87DB1">
        <w:rPr>
          <w:sz w:val="20"/>
          <w:szCs w:val="20"/>
          <w:lang w:val="id-ID"/>
        </w:rPr>
        <w:t>.</w:t>
      </w:r>
      <w:proofErr w:type="gramEnd"/>
      <w:r w:rsidRPr="00C87DB1">
        <w:rPr>
          <w:sz w:val="20"/>
          <w:szCs w:val="20"/>
        </w:rPr>
        <w:t xml:space="preserve">  Ouput heave RAO pada Vs =0 m/s heading 0 deg</w:t>
      </w:r>
    </w:p>
    <w:p w:rsidR="00B476D1" w:rsidRPr="00B476D1" w:rsidRDefault="00B476D1" w:rsidP="00C87DB1">
      <w:pPr>
        <w:jc w:val="center"/>
        <w:rPr>
          <w:sz w:val="20"/>
          <w:szCs w:val="20"/>
          <w:lang w:val="id-ID"/>
        </w:rPr>
      </w:pPr>
    </w:p>
    <w:p w:rsidR="00410B60" w:rsidRDefault="00C87DB1" w:rsidP="00BA18D2">
      <w:pPr>
        <w:pStyle w:val="IEEEParagraph"/>
        <w:ind w:firstLine="0"/>
        <w:jc w:val="center"/>
        <w:rPr>
          <w:lang w:val="id-ID"/>
        </w:rPr>
      </w:pPr>
      <w:r w:rsidRPr="00C87DB1">
        <w:rPr>
          <w:lang w:val="id-ID"/>
        </w:rPr>
        <w:drawing>
          <wp:inline distT="0" distB="0" distL="0" distR="0">
            <wp:extent cx="2847975" cy="1867712"/>
            <wp:effectExtent l="19050" t="0" r="9525"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2855320" cy="1872529"/>
                    </a:xfrm>
                    <a:prstGeom prst="rect">
                      <a:avLst/>
                    </a:prstGeom>
                    <a:noFill/>
                  </pic:spPr>
                </pic:pic>
              </a:graphicData>
            </a:graphic>
          </wp:inline>
        </w:drawing>
      </w:r>
    </w:p>
    <w:p w:rsidR="00C87DB1" w:rsidRPr="00C87DB1" w:rsidRDefault="00C87DB1" w:rsidP="00C87DB1">
      <w:pPr>
        <w:jc w:val="center"/>
        <w:rPr>
          <w:sz w:val="20"/>
          <w:szCs w:val="20"/>
          <w:lang w:val="id-ID"/>
        </w:rPr>
      </w:pPr>
      <w:proofErr w:type="gramStart"/>
      <w:r w:rsidRPr="00C87DB1">
        <w:rPr>
          <w:sz w:val="20"/>
          <w:szCs w:val="20"/>
        </w:rPr>
        <w:t xml:space="preserve">Gambar </w:t>
      </w:r>
      <w:r w:rsidR="009225BD">
        <w:rPr>
          <w:sz w:val="20"/>
          <w:szCs w:val="20"/>
          <w:lang w:val="id-ID"/>
        </w:rPr>
        <w:t>4</w:t>
      </w:r>
      <w:r w:rsidRPr="00C87DB1">
        <w:rPr>
          <w:sz w:val="20"/>
          <w:szCs w:val="20"/>
          <w:lang w:val="id-ID"/>
        </w:rPr>
        <w:t>.</w:t>
      </w:r>
      <w:proofErr w:type="gramEnd"/>
      <w:r w:rsidRPr="00C87DB1">
        <w:rPr>
          <w:sz w:val="20"/>
          <w:szCs w:val="20"/>
        </w:rPr>
        <w:t xml:space="preserve">  Ouput heave RAO pada Vs =0 m/s heading 45 deg</w:t>
      </w:r>
    </w:p>
    <w:p w:rsidR="00C87DB1" w:rsidRDefault="00C87DB1" w:rsidP="00FE6D46">
      <w:pPr>
        <w:pStyle w:val="IEEEParagraph"/>
        <w:ind w:firstLine="0"/>
        <w:rPr>
          <w:lang w:val="id-ID"/>
        </w:rPr>
      </w:pPr>
      <w:r>
        <w:rPr>
          <w:noProof/>
          <w:lang w:val="id-ID" w:eastAsia="id-ID"/>
        </w:rPr>
        <w:lastRenderedPageBreak/>
        <w:drawing>
          <wp:inline distT="0" distB="0" distL="0" distR="0">
            <wp:extent cx="2704931" cy="1704975"/>
            <wp:effectExtent l="19050" t="0" r="169"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2709653" cy="1707952"/>
                    </a:xfrm>
                    <a:prstGeom prst="rect">
                      <a:avLst/>
                    </a:prstGeom>
                    <a:noFill/>
                  </pic:spPr>
                </pic:pic>
              </a:graphicData>
            </a:graphic>
          </wp:inline>
        </w:drawing>
      </w:r>
    </w:p>
    <w:p w:rsidR="00C87DB1" w:rsidRPr="00C87DB1" w:rsidRDefault="00C87DB1" w:rsidP="00C87DB1">
      <w:pPr>
        <w:spacing w:line="360" w:lineRule="auto"/>
        <w:jc w:val="center"/>
        <w:rPr>
          <w:sz w:val="20"/>
          <w:szCs w:val="20"/>
        </w:rPr>
      </w:pPr>
      <w:proofErr w:type="gramStart"/>
      <w:r w:rsidRPr="00C87DB1">
        <w:rPr>
          <w:sz w:val="20"/>
          <w:szCs w:val="20"/>
        </w:rPr>
        <w:t xml:space="preserve">Gambar </w:t>
      </w:r>
      <w:r w:rsidR="009225BD">
        <w:rPr>
          <w:sz w:val="20"/>
          <w:szCs w:val="20"/>
          <w:lang w:val="id-ID"/>
        </w:rPr>
        <w:t>5</w:t>
      </w:r>
      <w:r>
        <w:rPr>
          <w:sz w:val="20"/>
          <w:szCs w:val="20"/>
          <w:lang w:val="id-ID"/>
        </w:rPr>
        <w:t>.</w:t>
      </w:r>
      <w:proofErr w:type="gramEnd"/>
      <w:r w:rsidRPr="00C87DB1">
        <w:rPr>
          <w:sz w:val="20"/>
          <w:szCs w:val="20"/>
        </w:rPr>
        <w:t xml:space="preserve"> Ouput heave RAO pada Vs =0 m/s heading 90 deg</w:t>
      </w:r>
    </w:p>
    <w:p w:rsidR="00C87DB1" w:rsidRDefault="00C87DB1" w:rsidP="00FE6D46">
      <w:pPr>
        <w:pStyle w:val="IEEEParagraph"/>
        <w:ind w:firstLine="0"/>
        <w:rPr>
          <w:lang w:val="id-ID"/>
        </w:rPr>
      </w:pPr>
      <w:r>
        <w:rPr>
          <w:noProof/>
          <w:lang w:val="id-ID" w:eastAsia="id-ID"/>
        </w:rPr>
        <w:drawing>
          <wp:anchor distT="0" distB="0" distL="114300" distR="114300" simplePos="0" relativeHeight="251662336" behindDoc="1" locked="0" layoutInCell="1" allowOverlap="1">
            <wp:simplePos x="0" y="0"/>
            <wp:positionH relativeFrom="column">
              <wp:posOffset>-34290</wp:posOffset>
            </wp:positionH>
            <wp:positionV relativeFrom="paragraph">
              <wp:posOffset>24765</wp:posOffset>
            </wp:positionV>
            <wp:extent cx="2809875" cy="1714500"/>
            <wp:effectExtent l="19050" t="0" r="9525" b="0"/>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2809875" cy="1714500"/>
                    </a:xfrm>
                    <a:prstGeom prst="rect">
                      <a:avLst/>
                    </a:prstGeom>
                    <a:noFill/>
                  </pic:spPr>
                </pic:pic>
              </a:graphicData>
            </a:graphic>
          </wp:anchor>
        </w:drawing>
      </w:r>
    </w:p>
    <w:p w:rsidR="00C87DB1" w:rsidRDefault="00C87DB1" w:rsidP="00FE6D46">
      <w:pPr>
        <w:pStyle w:val="IEEEParagraph"/>
        <w:ind w:firstLine="0"/>
        <w:rPr>
          <w:lang w:val="id-ID"/>
        </w:rPr>
      </w:pPr>
    </w:p>
    <w:p w:rsidR="00C87DB1" w:rsidRDefault="00C87DB1" w:rsidP="00FE6D46">
      <w:pPr>
        <w:pStyle w:val="IEEEParagraph"/>
        <w:ind w:firstLine="0"/>
        <w:rPr>
          <w:lang w:val="id-ID"/>
        </w:rPr>
      </w:pPr>
    </w:p>
    <w:p w:rsidR="00C87DB1" w:rsidRDefault="00C87DB1" w:rsidP="00FE6D46">
      <w:pPr>
        <w:pStyle w:val="IEEEParagraph"/>
        <w:ind w:firstLine="0"/>
        <w:rPr>
          <w:lang w:val="id-ID"/>
        </w:rPr>
      </w:pPr>
    </w:p>
    <w:p w:rsidR="00C87DB1" w:rsidRDefault="00C87DB1" w:rsidP="00FE6D46">
      <w:pPr>
        <w:pStyle w:val="IEEEParagraph"/>
        <w:ind w:firstLine="0"/>
        <w:rPr>
          <w:lang w:val="id-ID"/>
        </w:rPr>
      </w:pPr>
    </w:p>
    <w:p w:rsidR="00C87DB1" w:rsidRPr="00DB1F92" w:rsidRDefault="00C87DB1" w:rsidP="00FE6D46">
      <w:pPr>
        <w:pStyle w:val="IEEEParagraph"/>
        <w:ind w:firstLine="0"/>
        <w:rPr>
          <w:lang w:val="id-ID"/>
        </w:rPr>
      </w:pPr>
    </w:p>
    <w:p w:rsidR="00C87DB1" w:rsidRDefault="00C87DB1" w:rsidP="00C87DB1">
      <w:pPr>
        <w:pStyle w:val="IEEEHeading1"/>
        <w:numPr>
          <w:ilvl w:val="0"/>
          <w:numId w:val="0"/>
        </w:numPr>
        <w:ind w:left="360"/>
        <w:jc w:val="left"/>
        <w:rPr>
          <w:b/>
          <w:sz w:val="24"/>
          <w:lang w:val="id-ID"/>
        </w:rPr>
      </w:pPr>
    </w:p>
    <w:p w:rsidR="00565DC8" w:rsidRDefault="00565DC8" w:rsidP="00C87DB1">
      <w:pPr>
        <w:jc w:val="center"/>
        <w:rPr>
          <w:sz w:val="20"/>
          <w:szCs w:val="20"/>
          <w:lang w:val="id-ID"/>
        </w:rPr>
      </w:pPr>
    </w:p>
    <w:p w:rsidR="00565DC8" w:rsidRDefault="00565DC8" w:rsidP="00C87DB1">
      <w:pPr>
        <w:jc w:val="center"/>
        <w:rPr>
          <w:sz w:val="20"/>
          <w:szCs w:val="20"/>
          <w:lang w:val="id-ID"/>
        </w:rPr>
      </w:pPr>
    </w:p>
    <w:p w:rsidR="00565DC8" w:rsidRDefault="00565DC8" w:rsidP="00C87DB1">
      <w:pPr>
        <w:jc w:val="center"/>
        <w:rPr>
          <w:sz w:val="20"/>
          <w:szCs w:val="20"/>
          <w:lang w:val="id-ID"/>
        </w:rPr>
      </w:pPr>
    </w:p>
    <w:p w:rsidR="00C87DB1" w:rsidRPr="00C87DB1" w:rsidRDefault="00C87DB1" w:rsidP="00C87DB1">
      <w:pPr>
        <w:jc w:val="center"/>
        <w:rPr>
          <w:sz w:val="20"/>
          <w:szCs w:val="20"/>
        </w:rPr>
      </w:pPr>
      <w:r w:rsidRPr="00C87DB1">
        <w:rPr>
          <w:sz w:val="20"/>
          <w:szCs w:val="20"/>
        </w:rPr>
        <w:t xml:space="preserve">Gambar </w:t>
      </w:r>
      <w:r w:rsidR="009225BD">
        <w:rPr>
          <w:sz w:val="20"/>
          <w:szCs w:val="20"/>
          <w:lang w:val="id-ID"/>
        </w:rPr>
        <w:t>6</w:t>
      </w:r>
      <w:r w:rsidRPr="00C87DB1">
        <w:rPr>
          <w:sz w:val="20"/>
          <w:szCs w:val="20"/>
        </w:rPr>
        <w:t xml:space="preserve"> Ouput heave RAO pada Vs =0 m/s heading 135 deg</w:t>
      </w:r>
    </w:p>
    <w:p w:rsidR="00C87DB1" w:rsidRDefault="00C87DB1" w:rsidP="00C87DB1">
      <w:pPr>
        <w:pStyle w:val="IEEEParagraph"/>
        <w:rPr>
          <w:lang w:val="id-ID"/>
        </w:rPr>
      </w:pPr>
    </w:p>
    <w:p w:rsidR="00C87DB1" w:rsidRDefault="00C87DB1" w:rsidP="00C87DB1">
      <w:pPr>
        <w:pStyle w:val="IEEEParagraph"/>
        <w:ind w:firstLine="0"/>
        <w:rPr>
          <w:lang w:val="id-ID"/>
        </w:rPr>
      </w:pPr>
      <w:r>
        <w:rPr>
          <w:noProof/>
          <w:lang w:val="id-ID" w:eastAsia="id-ID"/>
        </w:rPr>
        <w:drawing>
          <wp:inline distT="0" distB="0" distL="0" distR="0">
            <wp:extent cx="2752725" cy="1704975"/>
            <wp:effectExtent l="19050" t="0" r="9525"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srcRect/>
                    <a:stretch>
                      <a:fillRect/>
                    </a:stretch>
                  </pic:blipFill>
                  <pic:spPr bwMode="auto">
                    <a:xfrm>
                      <a:off x="0" y="0"/>
                      <a:ext cx="2757732" cy="1708076"/>
                    </a:xfrm>
                    <a:prstGeom prst="rect">
                      <a:avLst/>
                    </a:prstGeom>
                    <a:noFill/>
                  </pic:spPr>
                </pic:pic>
              </a:graphicData>
            </a:graphic>
          </wp:inline>
        </w:drawing>
      </w:r>
    </w:p>
    <w:p w:rsidR="00C87DB1" w:rsidRDefault="00C87DB1" w:rsidP="00C87DB1">
      <w:pPr>
        <w:jc w:val="center"/>
        <w:rPr>
          <w:sz w:val="20"/>
          <w:szCs w:val="20"/>
          <w:lang w:val="id-ID"/>
        </w:rPr>
      </w:pPr>
    </w:p>
    <w:p w:rsidR="00C87DB1" w:rsidRPr="00C87DB1" w:rsidRDefault="00C87DB1" w:rsidP="00C87DB1">
      <w:pPr>
        <w:jc w:val="center"/>
        <w:rPr>
          <w:sz w:val="20"/>
          <w:szCs w:val="20"/>
        </w:rPr>
      </w:pPr>
      <w:r w:rsidRPr="00C87DB1">
        <w:rPr>
          <w:sz w:val="20"/>
          <w:szCs w:val="20"/>
        </w:rPr>
        <w:t xml:space="preserve">Gambar </w:t>
      </w:r>
      <w:r w:rsidR="009225BD">
        <w:rPr>
          <w:sz w:val="20"/>
          <w:szCs w:val="20"/>
          <w:lang w:val="id-ID"/>
        </w:rPr>
        <w:t>7</w:t>
      </w:r>
      <w:r w:rsidRPr="00C87DB1">
        <w:rPr>
          <w:sz w:val="20"/>
          <w:szCs w:val="20"/>
        </w:rPr>
        <w:t xml:space="preserve"> Ouput heave RAO pada Vs =0 m/s heading 180 deg</w:t>
      </w:r>
    </w:p>
    <w:p w:rsidR="00C87DB1" w:rsidRDefault="00C87DB1" w:rsidP="00C87DB1">
      <w:pPr>
        <w:pStyle w:val="IEEEParagraph"/>
        <w:ind w:firstLine="360"/>
        <w:rPr>
          <w:lang w:val="id-ID"/>
        </w:rPr>
      </w:pPr>
      <w:r>
        <w:t xml:space="preserve">Pada gambar </w:t>
      </w:r>
      <w:r w:rsidR="00BA18D2">
        <w:rPr>
          <w:lang w:val="id-ID"/>
        </w:rPr>
        <w:t>3</w:t>
      </w:r>
      <w:r>
        <w:t xml:space="preserve"> - </w:t>
      </w:r>
      <w:r w:rsidR="009225BD">
        <w:rPr>
          <w:lang w:val="id-ID"/>
        </w:rPr>
        <w:t>7</w:t>
      </w:r>
      <w:r>
        <w:t xml:space="preserve"> merupakan gambar output heave RAO pada kecepatan 0 dengan 5 heading yaitu stren sea, stren quartering sea, beam sea, bow quartering sea, dan head sea. Dari tabel merupakan hasil output RAO merupakan hasil komparasi atau perbandingan perhitungan strip teori (maxsuft), panel teori (</w:t>
      </w:r>
      <w:r w:rsidRPr="00C87DB1">
        <w:rPr>
          <w:i/>
        </w:rPr>
        <w:t>maxsuft</w:t>
      </w:r>
      <w:r>
        <w:t>) dan potensial flow (</w:t>
      </w:r>
      <w:r w:rsidRPr="00C87DB1">
        <w:rPr>
          <w:i/>
        </w:rPr>
        <w:t>HydroSTAR</w:t>
      </w:r>
      <w:r>
        <w:t xml:space="preserve">), dapat disimpulkan bahwa pedekatan </w:t>
      </w:r>
      <w:r w:rsidRPr="00EE23AC">
        <w:rPr>
          <w:i/>
        </w:rPr>
        <w:t>seakeeping</w:t>
      </w:r>
      <w:r>
        <w:t xml:space="preserve"> panel method (</w:t>
      </w:r>
      <w:r w:rsidRPr="00BA18D2">
        <w:rPr>
          <w:i/>
        </w:rPr>
        <w:t>maxsuft</w:t>
      </w:r>
      <w:r>
        <w:t xml:space="preserve">) memiliki hasil yang paling mendekati potensial flow </w:t>
      </w:r>
      <w:r w:rsidRPr="00EE23AC">
        <w:rPr>
          <w:i/>
        </w:rPr>
        <w:t>HydroSTAR</w:t>
      </w:r>
      <w:r>
        <w:t xml:space="preserve"> dibandingkan dengan strip teory (maxsuft). Hal ini terjadi karena pendekatan-pendekatan yang </w:t>
      </w:r>
      <w:r>
        <w:lastRenderedPageBreak/>
        <w:t xml:space="preserve">digunakan untuk menghitung seakeping kapal pada 3 metode tersebut hampir </w:t>
      </w:r>
      <w:proofErr w:type="gramStart"/>
      <w:r>
        <w:t>sama</w:t>
      </w:r>
      <w:proofErr w:type="gramEnd"/>
      <w:r>
        <w:t>.</w:t>
      </w:r>
    </w:p>
    <w:p w:rsidR="00565DC8" w:rsidRDefault="00565DC8" w:rsidP="00C87DB1">
      <w:pPr>
        <w:pStyle w:val="IEEEParagraph"/>
        <w:ind w:firstLine="360"/>
        <w:rPr>
          <w:lang w:val="id-ID"/>
        </w:rPr>
      </w:pPr>
    </w:p>
    <w:p w:rsidR="00565DC8" w:rsidRDefault="00BA18D2" w:rsidP="00565DC8">
      <w:pPr>
        <w:jc w:val="both"/>
        <w:rPr>
          <w:lang w:val="id-ID"/>
        </w:rPr>
      </w:pPr>
      <w:r>
        <w:t>Tabel 5</w:t>
      </w:r>
      <w:r w:rsidR="00565DC8" w:rsidRPr="00565DC8">
        <w:t xml:space="preserve"> dibawah ini adalah nilai RAO maksimum dan frekuensi natural model hull planing chine HPC tiap gerakan untuk kecepatan 0 m/s, 6.1728 m/s dan 12.68 m/s, yaitu</w:t>
      </w:r>
    </w:p>
    <w:p w:rsidR="00565DC8" w:rsidRDefault="00565DC8" w:rsidP="00565DC8">
      <w:pPr>
        <w:jc w:val="both"/>
        <w:rPr>
          <w:lang w:val="id-ID"/>
        </w:rPr>
      </w:pPr>
    </w:p>
    <w:p w:rsidR="00565DC8" w:rsidRPr="00565DC8" w:rsidRDefault="00565DC8" w:rsidP="00565DC8">
      <w:pPr>
        <w:jc w:val="both"/>
        <w:rPr>
          <w:sz w:val="20"/>
          <w:szCs w:val="20"/>
          <w:lang w:val="id-ID"/>
        </w:rPr>
      </w:pPr>
      <w:proofErr w:type="gramStart"/>
      <w:r w:rsidRPr="00565DC8">
        <w:rPr>
          <w:sz w:val="20"/>
          <w:szCs w:val="20"/>
        </w:rPr>
        <w:t xml:space="preserve">Tabel </w:t>
      </w:r>
      <w:r w:rsidR="00C41136">
        <w:rPr>
          <w:sz w:val="20"/>
          <w:szCs w:val="20"/>
          <w:lang w:val="id-ID"/>
        </w:rPr>
        <w:t>5.</w:t>
      </w:r>
      <w:proofErr w:type="gramEnd"/>
      <w:r w:rsidRPr="00565DC8">
        <w:rPr>
          <w:sz w:val="20"/>
          <w:szCs w:val="20"/>
        </w:rPr>
        <w:t xml:space="preserve"> Nilai Amplitudo maksiumum model </w:t>
      </w:r>
      <w:r w:rsidRPr="00565DC8">
        <w:rPr>
          <w:i/>
          <w:sz w:val="20"/>
          <w:szCs w:val="20"/>
        </w:rPr>
        <w:t>Hull Planing Chine</w:t>
      </w:r>
      <w:r w:rsidRPr="00565DC8">
        <w:rPr>
          <w:sz w:val="20"/>
          <w:szCs w:val="20"/>
        </w:rPr>
        <w:t xml:space="preserve"> (HPC)</w:t>
      </w:r>
    </w:p>
    <w:p w:rsidR="00565DC8" w:rsidRPr="00565DC8" w:rsidRDefault="00565DC8" w:rsidP="00565DC8">
      <w:pPr>
        <w:ind w:firstLine="720"/>
        <w:jc w:val="both"/>
        <w:rPr>
          <w:lang w:val="id-ID"/>
        </w:rPr>
      </w:pPr>
    </w:p>
    <w:tbl>
      <w:tblPr>
        <w:tblW w:w="0" w:type="auto"/>
        <w:jc w:val="center"/>
        <w:tblInd w:w="-602" w:type="dxa"/>
        <w:tblBorders>
          <w:top w:val="single" w:sz="4" w:space="0" w:color="auto"/>
          <w:bottom w:val="single" w:sz="4" w:space="0" w:color="auto"/>
          <w:insideH w:val="single" w:sz="4" w:space="0" w:color="auto"/>
          <w:insideV w:val="single" w:sz="4" w:space="0" w:color="auto"/>
        </w:tblBorders>
        <w:tblLook w:val="04A0"/>
      </w:tblPr>
      <w:tblGrid>
        <w:gridCol w:w="1353"/>
        <w:gridCol w:w="1357"/>
        <w:gridCol w:w="890"/>
        <w:gridCol w:w="1160"/>
        <w:gridCol w:w="1081"/>
      </w:tblGrid>
      <w:tr w:rsidR="00565DC8" w:rsidTr="00565DC8">
        <w:trPr>
          <w:jc w:val="center"/>
        </w:trPr>
        <w:tc>
          <w:tcPr>
            <w:tcW w:w="1703" w:type="dxa"/>
            <w:vMerge w:val="restart"/>
            <w:vAlign w:val="center"/>
          </w:tcPr>
          <w:p w:rsidR="00565DC8" w:rsidRPr="00565DC8" w:rsidRDefault="00565DC8" w:rsidP="009225BD">
            <w:pPr>
              <w:jc w:val="center"/>
              <w:rPr>
                <w:sz w:val="20"/>
                <w:szCs w:val="20"/>
              </w:rPr>
            </w:pPr>
            <w:r w:rsidRPr="00565DC8">
              <w:rPr>
                <w:sz w:val="20"/>
                <w:szCs w:val="20"/>
              </w:rPr>
              <w:t>Item</w:t>
            </w:r>
          </w:p>
        </w:tc>
        <w:tc>
          <w:tcPr>
            <w:tcW w:w="1640" w:type="dxa"/>
            <w:vMerge w:val="restart"/>
            <w:vAlign w:val="center"/>
          </w:tcPr>
          <w:p w:rsidR="00565DC8" w:rsidRPr="00565DC8" w:rsidRDefault="00565DC8" w:rsidP="009225BD">
            <w:pPr>
              <w:jc w:val="center"/>
              <w:rPr>
                <w:sz w:val="20"/>
                <w:szCs w:val="20"/>
              </w:rPr>
            </w:pPr>
            <w:r w:rsidRPr="00565DC8">
              <w:rPr>
                <w:sz w:val="20"/>
                <w:szCs w:val="20"/>
              </w:rPr>
              <w:t>Wave heading</w:t>
            </w:r>
          </w:p>
        </w:tc>
        <w:tc>
          <w:tcPr>
            <w:tcW w:w="3710" w:type="dxa"/>
            <w:gridSpan w:val="3"/>
          </w:tcPr>
          <w:p w:rsidR="00565DC8" w:rsidRPr="00565DC8" w:rsidRDefault="00565DC8" w:rsidP="009225BD">
            <w:pPr>
              <w:jc w:val="center"/>
              <w:rPr>
                <w:sz w:val="20"/>
                <w:szCs w:val="20"/>
              </w:rPr>
            </w:pPr>
            <w:r w:rsidRPr="00565DC8">
              <w:rPr>
                <w:sz w:val="20"/>
                <w:szCs w:val="20"/>
              </w:rPr>
              <w:t>HPC</w:t>
            </w:r>
          </w:p>
        </w:tc>
      </w:tr>
      <w:tr w:rsidR="00565DC8" w:rsidTr="00565DC8">
        <w:trPr>
          <w:jc w:val="center"/>
        </w:trPr>
        <w:tc>
          <w:tcPr>
            <w:tcW w:w="1703" w:type="dxa"/>
            <w:vMerge/>
          </w:tcPr>
          <w:p w:rsidR="00565DC8" w:rsidRPr="00565DC8" w:rsidRDefault="00565DC8" w:rsidP="009225BD">
            <w:pPr>
              <w:jc w:val="both"/>
              <w:rPr>
                <w:sz w:val="20"/>
                <w:szCs w:val="20"/>
              </w:rPr>
            </w:pPr>
          </w:p>
        </w:tc>
        <w:tc>
          <w:tcPr>
            <w:tcW w:w="1640" w:type="dxa"/>
            <w:vMerge/>
          </w:tcPr>
          <w:p w:rsidR="00565DC8" w:rsidRPr="00565DC8" w:rsidRDefault="00565DC8" w:rsidP="009225BD">
            <w:pPr>
              <w:jc w:val="both"/>
              <w:rPr>
                <w:sz w:val="20"/>
                <w:szCs w:val="20"/>
              </w:rPr>
            </w:pPr>
          </w:p>
        </w:tc>
        <w:tc>
          <w:tcPr>
            <w:tcW w:w="1016" w:type="dxa"/>
          </w:tcPr>
          <w:p w:rsidR="00565DC8" w:rsidRPr="00565DC8" w:rsidRDefault="00565DC8" w:rsidP="009225BD">
            <w:pPr>
              <w:jc w:val="center"/>
              <w:rPr>
                <w:sz w:val="20"/>
                <w:szCs w:val="20"/>
              </w:rPr>
            </w:pPr>
            <w:r w:rsidRPr="00565DC8">
              <w:rPr>
                <w:sz w:val="20"/>
                <w:szCs w:val="20"/>
              </w:rPr>
              <w:t>0m/s</w:t>
            </w:r>
          </w:p>
        </w:tc>
        <w:tc>
          <w:tcPr>
            <w:tcW w:w="1381" w:type="dxa"/>
          </w:tcPr>
          <w:p w:rsidR="00565DC8" w:rsidRPr="00565DC8" w:rsidRDefault="00565DC8" w:rsidP="009225BD">
            <w:pPr>
              <w:jc w:val="center"/>
              <w:rPr>
                <w:sz w:val="20"/>
                <w:szCs w:val="20"/>
              </w:rPr>
            </w:pPr>
            <w:r w:rsidRPr="00565DC8">
              <w:rPr>
                <w:sz w:val="20"/>
                <w:szCs w:val="20"/>
              </w:rPr>
              <w:t>6.1728 m/s</w:t>
            </w:r>
          </w:p>
        </w:tc>
        <w:tc>
          <w:tcPr>
            <w:tcW w:w="1313" w:type="dxa"/>
          </w:tcPr>
          <w:p w:rsidR="00565DC8" w:rsidRPr="00565DC8" w:rsidRDefault="00565DC8" w:rsidP="009225BD">
            <w:pPr>
              <w:jc w:val="center"/>
              <w:rPr>
                <w:sz w:val="20"/>
                <w:szCs w:val="20"/>
              </w:rPr>
            </w:pPr>
            <w:r w:rsidRPr="00565DC8">
              <w:rPr>
                <w:sz w:val="20"/>
                <w:szCs w:val="20"/>
              </w:rPr>
              <w:t>12.68 m/s</w:t>
            </w:r>
          </w:p>
        </w:tc>
      </w:tr>
      <w:tr w:rsidR="00565DC8" w:rsidTr="00565DC8">
        <w:trPr>
          <w:jc w:val="center"/>
        </w:trPr>
        <w:tc>
          <w:tcPr>
            <w:tcW w:w="1703" w:type="dxa"/>
          </w:tcPr>
          <w:p w:rsidR="00565DC8" w:rsidRPr="00565DC8" w:rsidRDefault="00565DC8" w:rsidP="00314191">
            <w:pPr>
              <w:ind w:firstLine="159"/>
              <w:jc w:val="both"/>
              <w:rPr>
                <w:sz w:val="20"/>
                <w:szCs w:val="20"/>
              </w:rPr>
            </w:pPr>
            <w:r w:rsidRPr="00565DC8">
              <w:rPr>
                <w:sz w:val="20"/>
                <w:szCs w:val="20"/>
              </w:rPr>
              <w:t>Heave (m)</w:t>
            </w:r>
          </w:p>
        </w:tc>
        <w:tc>
          <w:tcPr>
            <w:tcW w:w="1640" w:type="dxa"/>
          </w:tcPr>
          <w:p w:rsidR="00565DC8" w:rsidRPr="00565DC8" w:rsidRDefault="00565DC8" w:rsidP="009225BD">
            <w:pPr>
              <w:jc w:val="both"/>
              <w:rPr>
                <w:sz w:val="20"/>
                <w:szCs w:val="20"/>
              </w:rPr>
            </w:pPr>
            <w:r w:rsidRPr="00565DC8">
              <w:rPr>
                <w:sz w:val="20"/>
                <w:szCs w:val="20"/>
              </w:rPr>
              <w:t>0</w:t>
            </w:r>
          </w:p>
        </w:tc>
        <w:tc>
          <w:tcPr>
            <w:tcW w:w="1016" w:type="dxa"/>
          </w:tcPr>
          <w:p w:rsidR="00565DC8" w:rsidRPr="00565DC8" w:rsidRDefault="00565DC8" w:rsidP="009225BD">
            <w:pPr>
              <w:jc w:val="center"/>
              <w:rPr>
                <w:sz w:val="20"/>
                <w:szCs w:val="20"/>
              </w:rPr>
            </w:pPr>
            <w:r w:rsidRPr="00565DC8">
              <w:rPr>
                <w:sz w:val="20"/>
                <w:szCs w:val="20"/>
              </w:rPr>
              <w:t>0.99</w:t>
            </w:r>
          </w:p>
        </w:tc>
        <w:tc>
          <w:tcPr>
            <w:tcW w:w="1381" w:type="dxa"/>
          </w:tcPr>
          <w:p w:rsidR="00565DC8" w:rsidRPr="00565DC8" w:rsidRDefault="00565DC8" w:rsidP="009225BD">
            <w:pPr>
              <w:jc w:val="center"/>
              <w:rPr>
                <w:sz w:val="20"/>
                <w:szCs w:val="20"/>
              </w:rPr>
            </w:pPr>
            <w:r w:rsidRPr="00565DC8">
              <w:rPr>
                <w:sz w:val="20"/>
                <w:szCs w:val="20"/>
              </w:rPr>
              <w:t>0.99</w:t>
            </w:r>
          </w:p>
        </w:tc>
        <w:tc>
          <w:tcPr>
            <w:tcW w:w="1313" w:type="dxa"/>
          </w:tcPr>
          <w:p w:rsidR="00565DC8" w:rsidRPr="00565DC8" w:rsidRDefault="00565DC8" w:rsidP="009225BD">
            <w:pPr>
              <w:jc w:val="center"/>
              <w:rPr>
                <w:sz w:val="20"/>
                <w:szCs w:val="20"/>
              </w:rPr>
            </w:pPr>
            <w:r w:rsidRPr="00565DC8">
              <w:rPr>
                <w:sz w:val="20"/>
                <w:szCs w:val="20"/>
              </w:rPr>
              <w:t>2.41</w:t>
            </w:r>
          </w:p>
        </w:tc>
      </w:tr>
      <w:tr w:rsidR="00565DC8" w:rsidTr="00565DC8">
        <w:trPr>
          <w:jc w:val="center"/>
        </w:trPr>
        <w:tc>
          <w:tcPr>
            <w:tcW w:w="1703" w:type="dxa"/>
          </w:tcPr>
          <w:p w:rsidR="00565DC8" w:rsidRPr="00565DC8" w:rsidRDefault="00565DC8" w:rsidP="009225BD">
            <w:pPr>
              <w:jc w:val="both"/>
              <w:rPr>
                <w:sz w:val="20"/>
                <w:szCs w:val="20"/>
              </w:rPr>
            </w:pPr>
          </w:p>
        </w:tc>
        <w:tc>
          <w:tcPr>
            <w:tcW w:w="1640" w:type="dxa"/>
          </w:tcPr>
          <w:p w:rsidR="00565DC8" w:rsidRPr="00565DC8" w:rsidRDefault="00565DC8" w:rsidP="009225BD">
            <w:pPr>
              <w:jc w:val="both"/>
              <w:rPr>
                <w:sz w:val="20"/>
                <w:szCs w:val="20"/>
              </w:rPr>
            </w:pPr>
            <w:r w:rsidRPr="00565DC8">
              <w:rPr>
                <w:sz w:val="20"/>
                <w:szCs w:val="20"/>
              </w:rPr>
              <w:t>45</w:t>
            </w:r>
          </w:p>
        </w:tc>
        <w:tc>
          <w:tcPr>
            <w:tcW w:w="1016" w:type="dxa"/>
          </w:tcPr>
          <w:p w:rsidR="00565DC8" w:rsidRPr="00565DC8" w:rsidRDefault="00565DC8" w:rsidP="009225BD">
            <w:pPr>
              <w:jc w:val="center"/>
              <w:rPr>
                <w:sz w:val="20"/>
                <w:szCs w:val="20"/>
              </w:rPr>
            </w:pPr>
            <w:r w:rsidRPr="00565DC8">
              <w:rPr>
                <w:sz w:val="20"/>
                <w:szCs w:val="20"/>
              </w:rPr>
              <w:t>0.99</w:t>
            </w:r>
          </w:p>
        </w:tc>
        <w:tc>
          <w:tcPr>
            <w:tcW w:w="1381" w:type="dxa"/>
          </w:tcPr>
          <w:p w:rsidR="00565DC8" w:rsidRPr="00565DC8" w:rsidRDefault="00565DC8" w:rsidP="009225BD">
            <w:pPr>
              <w:jc w:val="center"/>
              <w:rPr>
                <w:sz w:val="20"/>
                <w:szCs w:val="20"/>
              </w:rPr>
            </w:pPr>
            <w:r w:rsidRPr="00565DC8">
              <w:rPr>
                <w:sz w:val="20"/>
                <w:szCs w:val="20"/>
              </w:rPr>
              <w:t>0.99</w:t>
            </w:r>
          </w:p>
        </w:tc>
        <w:tc>
          <w:tcPr>
            <w:tcW w:w="1313" w:type="dxa"/>
          </w:tcPr>
          <w:p w:rsidR="00565DC8" w:rsidRPr="00565DC8" w:rsidRDefault="00565DC8" w:rsidP="009225BD">
            <w:pPr>
              <w:jc w:val="center"/>
              <w:rPr>
                <w:sz w:val="20"/>
                <w:szCs w:val="20"/>
              </w:rPr>
            </w:pPr>
            <w:r w:rsidRPr="00565DC8">
              <w:rPr>
                <w:sz w:val="20"/>
                <w:szCs w:val="20"/>
              </w:rPr>
              <w:t>1.87</w:t>
            </w:r>
          </w:p>
        </w:tc>
      </w:tr>
      <w:tr w:rsidR="00565DC8" w:rsidTr="00565DC8">
        <w:trPr>
          <w:jc w:val="center"/>
        </w:trPr>
        <w:tc>
          <w:tcPr>
            <w:tcW w:w="1703" w:type="dxa"/>
          </w:tcPr>
          <w:p w:rsidR="00565DC8" w:rsidRPr="00565DC8" w:rsidRDefault="00565DC8" w:rsidP="00565DC8">
            <w:pPr>
              <w:ind w:left="147"/>
              <w:jc w:val="both"/>
              <w:rPr>
                <w:sz w:val="20"/>
                <w:szCs w:val="20"/>
              </w:rPr>
            </w:pPr>
          </w:p>
        </w:tc>
        <w:tc>
          <w:tcPr>
            <w:tcW w:w="1640" w:type="dxa"/>
          </w:tcPr>
          <w:p w:rsidR="00565DC8" w:rsidRPr="00565DC8" w:rsidRDefault="00565DC8" w:rsidP="009225BD">
            <w:pPr>
              <w:jc w:val="both"/>
              <w:rPr>
                <w:sz w:val="20"/>
                <w:szCs w:val="20"/>
              </w:rPr>
            </w:pPr>
            <w:r w:rsidRPr="00565DC8">
              <w:rPr>
                <w:sz w:val="20"/>
                <w:szCs w:val="20"/>
              </w:rPr>
              <w:t>90</w:t>
            </w:r>
          </w:p>
        </w:tc>
        <w:tc>
          <w:tcPr>
            <w:tcW w:w="1016" w:type="dxa"/>
          </w:tcPr>
          <w:p w:rsidR="00565DC8" w:rsidRPr="00565DC8" w:rsidRDefault="00565DC8" w:rsidP="009225BD">
            <w:pPr>
              <w:jc w:val="center"/>
              <w:rPr>
                <w:sz w:val="20"/>
                <w:szCs w:val="20"/>
              </w:rPr>
            </w:pPr>
            <w:r w:rsidRPr="00565DC8">
              <w:rPr>
                <w:sz w:val="20"/>
                <w:szCs w:val="20"/>
              </w:rPr>
              <w:t>1.00</w:t>
            </w:r>
          </w:p>
        </w:tc>
        <w:tc>
          <w:tcPr>
            <w:tcW w:w="1381" w:type="dxa"/>
          </w:tcPr>
          <w:p w:rsidR="00565DC8" w:rsidRPr="00565DC8" w:rsidRDefault="00565DC8" w:rsidP="009225BD">
            <w:pPr>
              <w:jc w:val="center"/>
              <w:rPr>
                <w:sz w:val="20"/>
                <w:szCs w:val="20"/>
              </w:rPr>
            </w:pPr>
            <w:r w:rsidRPr="00565DC8">
              <w:rPr>
                <w:sz w:val="20"/>
                <w:szCs w:val="20"/>
              </w:rPr>
              <w:t>0.99</w:t>
            </w:r>
          </w:p>
        </w:tc>
        <w:tc>
          <w:tcPr>
            <w:tcW w:w="1313" w:type="dxa"/>
          </w:tcPr>
          <w:p w:rsidR="00565DC8" w:rsidRPr="00565DC8" w:rsidRDefault="00565DC8" w:rsidP="009225BD">
            <w:pPr>
              <w:jc w:val="center"/>
              <w:rPr>
                <w:sz w:val="20"/>
                <w:szCs w:val="20"/>
              </w:rPr>
            </w:pPr>
            <w:r w:rsidRPr="00565DC8">
              <w:rPr>
                <w:sz w:val="20"/>
                <w:szCs w:val="20"/>
              </w:rPr>
              <w:t>1.00</w:t>
            </w:r>
          </w:p>
        </w:tc>
      </w:tr>
      <w:tr w:rsidR="00565DC8" w:rsidTr="00565DC8">
        <w:trPr>
          <w:jc w:val="center"/>
        </w:trPr>
        <w:tc>
          <w:tcPr>
            <w:tcW w:w="1703" w:type="dxa"/>
          </w:tcPr>
          <w:p w:rsidR="00565DC8" w:rsidRPr="00565DC8" w:rsidRDefault="00565DC8" w:rsidP="009225BD">
            <w:pPr>
              <w:jc w:val="both"/>
              <w:rPr>
                <w:sz w:val="20"/>
                <w:szCs w:val="20"/>
              </w:rPr>
            </w:pPr>
          </w:p>
        </w:tc>
        <w:tc>
          <w:tcPr>
            <w:tcW w:w="1640" w:type="dxa"/>
          </w:tcPr>
          <w:p w:rsidR="00565DC8" w:rsidRPr="00565DC8" w:rsidRDefault="00565DC8" w:rsidP="009225BD">
            <w:pPr>
              <w:jc w:val="both"/>
              <w:rPr>
                <w:sz w:val="20"/>
                <w:szCs w:val="20"/>
              </w:rPr>
            </w:pPr>
            <w:r w:rsidRPr="00565DC8">
              <w:rPr>
                <w:sz w:val="20"/>
                <w:szCs w:val="20"/>
              </w:rPr>
              <w:t>135</w:t>
            </w:r>
          </w:p>
        </w:tc>
        <w:tc>
          <w:tcPr>
            <w:tcW w:w="1016" w:type="dxa"/>
          </w:tcPr>
          <w:p w:rsidR="00565DC8" w:rsidRPr="00565DC8" w:rsidRDefault="00565DC8" w:rsidP="009225BD">
            <w:pPr>
              <w:jc w:val="center"/>
              <w:rPr>
                <w:sz w:val="20"/>
                <w:szCs w:val="20"/>
              </w:rPr>
            </w:pPr>
            <w:r w:rsidRPr="00565DC8">
              <w:rPr>
                <w:sz w:val="20"/>
                <w:szCs w:val="20"/>
              </w:rPr>
              <w:t>0.99</w:t>
            </w:r>
          </w:p>
        </w:tc>
        <w:tc>
          <w:tcPr>
            <w:tcW w:w="1381" w:type="dxa"/>
          </w:tcPr>
          <w:p w:rsidR="00565DC8" w:rsidRPr="00565DC8" w:rsidRDefault="00565DC8" w:rsidP="009225BD">
            <w:pPr>
              <w:jc w:val="center"/>
              <w:rPr>
                <w:sz w:val="20"/>
                <w:szCs w:val="20"/>
              </w:rPr>
            </w:pPr>
            <w:r w:rsidRPr="00565DC8">
              <w:rPr>
                <w:sz w:val="20"/>
                <w:szCs w:val="20"/>
              </w:rPr>
              <w:t>1.15</w:t>
            </w:r>
          </w:p>
        </w:tc>
        <w:tc>
          <w:tcPr>
            <w:tcW w:w="1313" w:type="dxa"/>
          </w:tcPr>
          <w:p w:rsidR="00565DC8" w:rsidRPr="00565DC8" w:rsidRDefault="00565DC8" w:rsidP="009225BD">
            <w:pPr>
              <w:jc w:val="center"/>
              <w:rPr>
                <w:sz w:val="20"/>
                <w:szCs w:val="20"/>
              </w:rPr>
            </w:pPr>
            <w:r w:rsidRPr="00565DC8">
              <w:rPr>
                <w:sz w:val="20"/>
                <w:szCs w:val="20"/>
              </w:rPr>
              <w:t>2.23</w:t>
            </w:r>
          </w:p>
        </w:tc>
      </w:tr>
      <w:tr w:rsidR="00565DC8" w:rsidTr="00565DC8">
        <w:trPr>
          <w:jc w:val="center"/>
        </w:trPr>
        <w:tc>
          <w:tcPr>
            <w:tcW w:w="1703" w:type="dxa"/>
          </w:tcPr>
          <w:p w:rsidR="00565DC8" w:rsidRPr="00565DC8" w:rsidRDefault="00565DC8" w:rsidP="009225BD">
            <w:pPr>
              <w:jc w:val="both"/>
              <w:rPr>
                <w:sz w:val="20"/>
                <w:szCs w:val="20"/>
              </w:rPr>
            </w:pPr>
          </w:p>
        </w:tc>
        <w:tc>
          <w:tcPr>
            <w:tcW w:w="1640" w:type="dxa"/>
          </w:tcPr>
          <w:p w:rsidR="00565DC8" w:rsidRPr="00565DC8" w:rsidRDefault="00565DC8" w:rsidP="009225BD">
            <w:pPr>
              <w:jc w:val="both"/>
              <w:rPr>
                <w:sz w:val="20"/>
                <w:szCs w:val="20"/>
              </w:rPr>
            </w:pPr>
            <w:r w:rsidRPr="00565DC8">
              <w:rPr>
                <w:sz w:val="20"/>
                <w:szCs w:val="20"/>
              </w:rPr>
              <w:t>180</w:t>
            </w:r>
          </w:p>
        </w:tc>
        <w:tc>
          <w:tcPr>
            <w:tcW w:w="1016" w:type="dxa"/>
          </w:tcPr>
          <w:p w:rsidR="00565DC8" w:rsidRPr="00565DC8" w:rsidRDefault="00565DC8" w:rsidP="009225BD">
            <w:pPr>
              <w:jc w:val="center"/>
              <w:rPr>
                <w:sz w:val="20"/>
                <w:szCs w:val="20"/>
              </w:rPr>
            </w:pPr>
            <w:r w:rsidRPr="00565DC8">
              <w:rPr>
                <w:sz w:val="20"/>
                <w:szCs w:val="20"/>
              </w:rPr>
              <w:t>0.99</w:t>
            </w:r>
          </w:p>
        </w:tc>
        <w:tc>
          <w:tcPr>
            <w:tcW w:w="1381" w:type="dxa"/>
          </w:tcPr>
          <w:p w:rsidR="00565DC8" w:rsidRPr="00565DC8" w:rsidRDefault="00565DC8" w:rsidP="009225BD">
            <w:pPr>
              <w:jc w:val="center"/>
              <w:rPr>
                <w:sz w:val="20"/>
                <w:szCs w:val="20"/>
              </w:rPr>
            </w:pPr>
            <w:r w:rsidRPr="00565DC8">
              <w:rPr>
                <w:sz w:val="20"/>
                <w:szCs w:val="20"/>
              </w:rPr>
              <w:t>1.14</w:t>
            </w:r>
          </w:p>
        </w:tc>
        <w:tc>
          <w:tcPr>
            <w:tcW w:w="1313" w:type="dxa"/>
          </w:tcPr>
          <w:p w:rsidR="00565DC8" w:rsidRPr="00565DC8" w:rsidRDefault="00565DC8" w:rsidP="009225BD">
            <w:pPr>
              <w:jc w:val="center"/>
              <w:rPr>
                <w:sz w:val="20"/>
                <w:szCs w:val="20"/>
              </w:rPr>
            </w:pPr>
            <w:r w:rsidRPr="00565DC8">
              <w:rPr>
                <w:sz w:val="20"/>
                <w:szCs w:val="20"/>
              </w:rPr>
              <w:t>2.46</w:t>
            </w:r>
          </w:p>
        </w:tc>
      </w:tr>
      <w:tr w:rsidR="00565DC8" w:rsidTr="00565DC8">
        <w:trPr>
          <w:jc w:val="center"/>
        </w:trPr>
        <w:tc>
          <w:tcPr>
            <w:tcW w:w="1703" w:type="dxa"/>
          </w:tcPr>
          <w:p w:rsidR="00565DC8" w:rsidRPr="00565DC8" w:rsidRDefault="00565DC8" w:rsidP="00314191">
            <w:pPr>
              <w:ind w:firstLine="159"/>
              <w:jc w:val="both"/>
              <w:rPr>
                <w:sz w:val="20"/>
                <w:szCs w:val="20"/>
              </w:rPr>
            </w:pPr>
            <w:r w:rsidRPr="00565DC8">
              <w:rPr>
                <w:sz w:val="20"/>
                <w:szCs w:val="20"/>
              </w:rPr>
              <w:t>Roll (deg)</w:t>
            </w:r>
          </w:p>
        </w:tc>
        <w:tc>
          <w:tcPr>
            <w:tcW w:w="1640" w:type="dxa"/>
          </w:tcPr>
          <w:p w:rsidR="00565DC8" w:rsidRPr="00565DC8" w:rsidRDefault="00565DC8" w:rsidP="009225BD">
            <w:pPr>
              <w:jc w:val="both"/>
              <w:rPr>
                <w:sz w:val="20"/>
                <w:szCs w:val="20"/>
              </w:rPr>
            </w:pPr>
            <w:r w:rsidRPr="00565DC8">
              <w:rPr>
                <w:sz w:val="20"/>
                <w:szCs w:val="20"/>
              </w:rPr>
              <w:t>0</w:t>
            </w:r>
          </w:p>
        </w:tc>
        <w:tc>
          <w:tcPr>
            <w:tcW w:w="1016" w:type="dxa"/>
          </w:tcPr>
          <w:p w:rsidR="00565DC8" w:rsidRPr="00565DC8" w:rsidRDefault="00565DC8" w:rsidP="009225BD">
            <w:pPr>
              <w:jc w:val="center"/>
              <w:rPr>
                <w:sz w:val="20"/>
                <w:szCs w:val="20"/>
              </w:rPr>
            </w:pPr>
            <w:r w:rsidRPr="00565DC8">
              <w:rPr>
                <w:sz w:val="20"/>
                <w:szCs w:val="20"/>
              </w:rPr>
              <w:t>0</w:t>
            </w:r>
          </w:p>
        </w:tc>
        <w:tc>
          <w:tcPr>
            <w:tcW w:w="1381" w:type="dxa"/>
          </w:tcPr>
          <w:p w:rsidR="00565DC8" w:rsidRPr="00565DC8" w:rsidRDefault="00565DC8" w:rsidP="009225BD">
            <w:pPr>
              <w:jc w:val="center"/>
              <w:rPr>
                <w:sz w:val="20"/>
                <w:szCs w:val="20"/>
              </w:rPr>
            </w:pPr>
            <w:r w:rsidRPr="00565DC8">
              <w:rPr>
                <w:sz w:val="20"/>
                <w:szCs w:val="20"/>
              </w:rPr>
              <w:t>0</w:t>
            </w:r>
          </w:p>
        </w:tc>
        <w:tc>
          <w:tcPr>
            <w:tcW w:w="1313" w:type="dxa"/>
          </w:tcPr>
          <w:p w:rsidR="00565DC8" w:rsidRPr="00565DC8" w:rsidRDefault="00565DC8" w:rsidP="009225BD">
            <w:pPr>
              <w:jc w:val="center"/>
              <w:rPr>
                <w:sz w:val="20"/>
                <w:szCs w:val="20"/>
              </w:rPr>
            </w:pPr>
            <w:r w:rsidRPr="00565DC8">
              <w:rPr>
                <w:sz w:val="20"/>
                <w:szCs w:val="20"/>
              </w:rPr>
              <w:t>0</w:t>
            </w:r>
          </w:p>
        </w:tc>
      </w:tr>
      <w:tr w:rsidR="00565DC8" w:rsidTr="00565DC8">
        <w:trPr>
          <w:jc w:val="center"/>
        </w:trPr>
        <w:tc>
          <w:tcPr>
            <w:tcW w:w="1703" w:type="dxa"/>
          </w:tcPr>
          <w:p w:rsidR="00565DC8" w:rsidRPr="00565DC8" w:rsidRDefault="00565DC8" w:rsidP="009225BD">
            <w:pPr>
              <w:jc w:val="both"/>
              <w:rPr>
                <w:sz w:val="20"/>
                <w:szCs w:val="20"/>
              </w:rPr>
            </w:pPr>
          </w:p>
        </w:tc>
        <w:tc>
          <w:tcPr>
            <w:tcW w:w="1640" w:type="dxa"/>
          </w:tcPr>
          <w:p w:rsidR="00565DC8" w:rsidRPr="00565DC8" w:rsidRDefault="00565DC8" w:rsidP="009225BD">
            <w:pPr>
              <w:jc w:val="both"/>
              <w:rPr>
                <w:sz w:val="20"/>
                <w:szCs w:val="20"/>
              </w:rPr>
            </w:pPr>
            <w:r w:rsidRPr="00565DC8">
              <w:rPr>
                <w:sz w:val="20"/>
                <w:szCs w:val="20"/>
              </w:rPr>
              <w:t>45</w:t>
            </w:r>
          </w:p>
        </w:tc>
        <w:tc>
          <w:tcPr>
            <w:tcW w:w="1016" w:type="dxa"/>
          </w:tcPr>
          <w:p w:rsidR="00565DC8" w:rsidRPr="00565DC8" w:rsidRDefault="00565DC8" w:rsidP="009225BD">
            <w:pPr>
              <w:jc w:val="center"/>
              <w:rPr>
                <w:sz w:val="20"/>
                <w:szCs w:val="20"/>
              </w:rPr>
            </w:pPr>
            <w:r w:rsidRPr="00565DC8">
              <w:rPr>
                <w:sz w:val="20"/>
                <w:szCs w:val="20"/>
              </w:rPr>
              <w:t>6.95</w:t>
            </w:r>
          </w:p>
        </w:tc>
        <w:tc>
          <w:tcPr>
            <w:tcW w:w="1381" w:type="dxa"/>
          </w:tcPr>
          <w:p w:rsidR="00565DC8" w:rsidRPr="00565DC8" w:rsidRDefault="00565DC8" w:rsidP="009225BD">
            <w:pPr>
              <w:jc w:val="center"/>
              <w:rPr>
                <w:sz w:val="20"/>
                <w:szCs w:val="20"/>
              </w:rPr>
            </w:pPr>
            <w:r w:rsidRPr="00565DC8">
              <w:rPr>
                <w:sz w:val="20"/>
                <w:szCs w:val="20"/>
              </w:rPr>
              <w:t>2.76</w:t>
            </w:r>
          </w:p>
        </w:tc>
        <w:tc>
          <w:tcPr>
            <w:tcW w:w="1313" w:type="dxa"/>
          </w:tcPr>
          <w:p w:rsidR="00565DC8" w:rsidRPr="00565DC8" w:rsidRDefault="00565DC8" w:rsidP="009225BD">
            <w:pPr>
              <w:jc w:val="center"/>
              <w:rPr>
                <w:sz w:val="20"/>
                <w:szCs w:val="20"/>
              </w:rPr>
            </w:pPr>
            <w:r w:rsidRPr="00565DC8">
              <w:rPr>
                <w:sz w:val="20"/>
                <w:szCs w:val="20"/>
              </w:rPr>
              <w:t>5.34</w:t>
            </w:r>
          </w:p>
        </w:tc>
      </w:tr>
      <w:tr w:rsidR="00565DC8" w:rsidTr="00565DC8">
        <w:trPr>
          <w:jc w:val="center"/>
        </w:trPr>
        <w:tc>
          <w:tcPr>
            <w:tcW w:w="1703" w:type="dxa"/>
          </w:tcPr>
          <w:p w:rsidR="00565DC8" w:rsidRPr="00565DC8" w:rsidRDefault="00565DC8" w:rsidP="009225BD">
            <w:pPr>
              <w:jc w:val="both"/>
              <w:rPr>
                <w:sz w:val="20"/>
                <w:szCs w:val="20"/>
              </w:rPr>
            </w:pPr>
          </w:p>
        </w:tc>
        <w:tc>
          <w:tcPr>
            <w:tcW w:w="1640" w:type="dxa"/>
          </w:tcPr>
          <w:p w:rsidR="00565DC8" w:rsidRPr="00565DC8" w:rsidRDefault="00565DC8" w:rsidP="009225BD">
            <w:pPr>
              <w:jc w:val="both"/>
              <w:rPr>
                <w:sz w:val="20"/>
                <w:szCs w:val="20"/>
              </w:rPr>
            </w:pPr>
            <w:r w:rsidRPr="00565DC8">
              <w:rPr>
                <w:sz w:val="20"/>
                <w:szCs w:val="20"/>
              </w:rPr>
              <w:t>90</w:t>
            </w:r>
          </w:p>
        </w:tc>
        <w:tc>
          <w:tcPr>
            <w:tcW w:w="1016" w:type="dxa"/>
          </w:tcPr>
          <w:p w:rsidR="00565DC8" w:rsidRPr="00565DC8" w:rsidRDefault="00565DC8" w:rsidP="009225BD">
            <w:pPr>
              <w:jc w:val="center"/>
              <w:rPr>
                <w:sz w:val="20"/>
                <w:szCs w:val="20"/>
              </w:rPr>
            </w:pPr>
            <w:r w:rsidRPr="00565DC8">
              <w:rPr>
                <w:sz w:val="20"/>
                <w:szCs w:val="20"/>
              </w:rPr>
              <w:t>18.13</w:t>
            </w:r>
          </w:p>
        </w:tc>
        <w:tc>
          <w:tcPr>
            <w:tcW w:w="1381" w:type="dxa"/>
          </w:tcPr>
          <w:p w:rsidR="00565DC8" w:rsidRPr="00565DC8" w:rsidRDefault="00565DC8" w:rsidP="009225BD">
            <w:pPr>
              <w:jc w:val="center"/>
              <w:rPr>
                <w:sz w:val="20"/>
                <w:szCs w:val="20"/>
              </w:rPr>
            </w:pPr>
            <w:r w:rsidRPr="00565DC8">
              <w:rPr>
                <w:sz w:val="20"/>
                <w:szCs w:val="20"/>
              </w:rPr>
              <w:t>17.57</w:t>
            </w:r>
          </w:p>
        </w:tc>
        <w:tc>
          <w:tcPr>
            <w:tcW w:w="1313" w:type="dxa"/>
          </w:tcPr>
          <w:p w:rsidR="00565DC8" w:rsidRPr="00565DC8" w:rsidRDefault="00565DC8" w:rsidP="009225BD">
            <w:pPr>
              <w:jc w:val="center"/>
              <w:rPr>
                <w:sz w:val="20"/>
                <w:szCs w:val="20"/>
              </w:rPr>
            </w:pPr>
            <w:r w:rsidRPr="00565DC8">
              <w:rPr>
                <w:sz w:val="20"/>
                <w:szCs w:val="20"/>
              </w:rPr>
              <w:t>16.69</w:t>
            </w:r>
          </w:p>
        </w:tc>
      </w:tr>
      <w:tr w:rsidR="00565DC8" w:rsidTr="00565DC8">
        <w:trPr>
          <w:jc w:val="center"/>
        </w:trPr>
        <w:tc>
          <w:tcPr>
            <w:tcW w:w="1703" w:type="dxa"/>
          </w:tcPr>
          <w:p w:rsidR="00565DC8" w:rsidRPr="00565DC8" w:rsidRDefault="00565DC8" w:rsidP="009225BD">
            <w:pPr>
              <w:jc w:val="both"/>
              <w:rPr>
                <w:sz w:val="20"/>
                <w:szCs w:val="20"/>
              </w:rPr>
            </w:pPr>
          </w:p>
        </w:tc>
        <w:tc>
          <w:tcPr>
            <w:tcW w:w="1640" w:type="dxa"/>
          </w:tcPr>
          <w:p w:rsidR="00565DC8" w:rsidRPr="00565DC8" w:rsidRDefault="00565DC8" w:rsidP="009225BD">
            <w:pPr>
              <w:jc w:val="both"/>
              <w:rPr>
                <w:sz w:val="20"/>
                <w:szCs w:val="20"/>
              </w:rPr>
            </w:pPr>
            <w:r w:rsidRPr="00565DC8">
              <w:rPr>
                <w:sz w:val="20"/>
                <w:szCs w:val="20"/>
              </w:rPr>
              <w:t>135</w:t>
            </w:r>
          </w:p>
        </w:tc>
        <w:tc>
          <w:tcPr>
            <w:tcW w:w="1016" w:type="dxa"/>
          </w:tcPr>
          <w:p w:rsidR="00565DC8" w:rsidRPr="00565DC8" w:rsidRDefault="00565DC8" w:rsidP="009225BD">
            <w:pPr>
              <w:jc w:val="center"/>
              <w:rPr>
                <w:sz w:val="20"/>
                <w:szCs w:val="20"/>
              </w:rPr>
            </w:pPr>
            <w:r w:rsidRPr="00565DC8">
              <w:rPr>
                <w:sz w:val="20"/>
                <w:szCs w:val="20"/>
              </w:rPr>
              <w:t>6.88</w:t>
            </w:r>
          </w:p>
        </w:tc>
        <w:tc>
          <w:tcPr>
            <w:tcW w:w="1381" w:type="dxa"/>
          </w:tcPr>
          <w:p w:rsidR="00565DC8" w:rsidRPr="00565DC8" w:rsidRDefault="00565DC8" w:rsidP="009225BD">
            <w:pPr>
              <w:jc w:val="center"/>
              <w:rPr>
                <w:sz w:val="20"/>
                <w:szCs w:val="20"/>
              </w:rPr>
            </w:pPr>
            <w:r w:rsidRPr="00565DC8">
              <w:rPr>
                <w:sz w:val="20"/>
                <w:szCs w:val="20"/>
              </w:rPr>
              <w:t>7.99</w:t>
            </w:r>
          </w:p>
        </w:tc>
        <w:tc>
          <w:tcPr>
            <w:tcW w:w="1313" w:type="dxa"/>
          </w:tcPr>
          <w:p w:rsidR="00565DC8" w:rsidRPr="00565DC8" w:rsidRDefault="00565DC8" w:rsidP="009225BD">
            <w:pPr>
              <w:jc w:val="center"/>
              <w:rPr>
                <w:sz w:val="20"/>
                <w:szCs w:val="20"/>
              </w:rPr>
            </w:pPr>
            <w:r w:rsidRPr="00565DC8">
              <w:rPr>
                <w:sz w:val="20"/>
                <w:szCs w:val="20"/>
              </w:rPr>
              <w:t>6.23</w:t>
            </w:r>
          </w:p>
        </w:tc>
      </w:tr>
      <w:tr w:rsidR="00565DC8" w:rsidTr="00565DC8">
        <w:trPr>
          <w:jc w:val="center"/>
        </w:trPr>
        <w:tc>
          <w:tcPr>
            <w:tcW w:w="1703" w:type="dxa"/>
          </w:tcPr>
          <w:p w:rsidR="00565DC8" w:rsidRPr="00565DC8" w:rsidRDefault="00565DC8" w:rsidP="009225BD">
            <w:pPr>
              <w:jc w:val="both"/>
              <w:rPr>
                <w:sz w:val="20"/>
                <w:szCs w:val="20"/>
              </w:rPr>
            </w:pPr>
          </w:p>
        </w:tc>
        <w:tc>
          <w:tcPr>
            <w:tcW w:w="1640" w:type="dxa"/>
          </w:tcPr>
          <w:p w:rsidR="00565DC8" w:rsidRPr="00565DC8" w:rsidRDefault="00565DC8" w:rsidP="009225BD">
            <w:pPr>
              <w:jc w:val="both"/>
              <w:rPr>
                <w:sz w:val="20"/>
                <w:szCs w:val="20"/>
              </w:rPr>
            </w:pPr>
            <w:r w:rsidRPr="00565DC8">
              <w:rPr>
                <w:sz w:val="20"/>
                <w:szCs w:val="20"/>
              </w:rPr>
              <w:t>180</w:t>
            </w:r>
          </w:p>
        </w:tc>
        <w:tc>
          <w:tcPr>
            <w:tcW w:w="1016" w:type="dxa"/>
          </w:tcPr>
          <w:p w:rsidR="00565DC8" w:rsidRPr="00565DC8" w:rsidRDefault="00565DC8" w:rsidP="009225BD">
            <w:pPr>
              <w:jc w:val="center"/>
              <w:rPr>
                <w:sz w:val="20"/>
                <w:szCs w:val="20"/>
              </w:rPr>
            </w:pPr>
            <w:r w:rsidRPr="00565DC8">
              <w:rPr>
                <w:sz w:val="20"/>
                <w:szCs w:val="20"/>
              </w:rPr>
              <w:t>0</w:t>
            </w:r>
          </w:p>
        </w:tc>
        <w:tc>
          <w:tcPr>
            <w:tcW w:w="1381" w:type="dxa"/>
          </w:tcPr>
          <w:p w:rsidR="00565DC8" w:rsidRPr="00565DC8" w:rsidRDefault="00565DC8" w:rsidP="009225BD">
            <w:pPr>
              <w:jc w:val="center"/>
              <w:rPr>
                <w:sz w:val="20"/>
                <w:szCs w:val="20"/>
              </w:rPr>
            </w:pPr>
            <w:r w:rsidRPr="00565DC8">
              <w:rPr>
                <w:sz w:val="20"/>
                <w:szCs w:val="20"/>
              </w:rPr>
              <w:t>0</w:t>
            </w:r>
          </w:p>
        </w:tc>
        <w:tc>
          <w:tcPr>
            <w:tcW w:w="1313" w:type="dxa"/>
          </w:tcPr>
          <w:p w:rsidR="00565DC8" w:rsidRPr="00565DC8" w:rsidRDefault="00565DC8" w:rsidP="009225BD">
            <w:pPr>
              <w:jc w:val="center"/>
              <w:rPr>
                <w:sz w:val="20"/>
                <w:szCs w:val="20"/>
              </w:rPr>
            </w:pPr>
            <w:r w:rsidRPr="00565DC8">
              <w:rPr>
                <w:sz w:val="20"/>
                <w:szCs w:val="20"/>
              </w:rPr>
              <w:t>0</w:t>
            </w:r>
          </w:p>
        </w:tc>
      </w:tr>
      <w:tr w:rsidR="00565DC8" w:rsidTr="00565DC8">
        <w:trPr>
          <w:jc w:val="center"/>
        </w:trPr>
        <w:tc>
          <w:tcPr>
            <w:tcW w:w="1703" w:type="dxa"/>
          </w:tcPr>
          <w:p w:rsidR="00565DC8" w:rsidRPr="00565DC8" w:rsidRDefault="00565DC8" w:rsidP="00314191">
            <w:pPr>
              <w:ind w:firstLine="159"/>
              <w:jc w:val="both"/>
              <w:rPr>
                <w:sz w:val="20"/>
                <w:szCs w:val="20"/>
              </w:rPr>
            </w:pPr>
            <w:r w:rsidRPr="00565DC8">
              <w:rPr>
                <w:sz w:val="20"/>
                <w:szCs w:val="20"/>
              </w:rPr>
              <w:t>Pitch (deg)</w:t>
            </w:r>
          </w:p>
        </w:tc>
        <w:tc>
          <w:tcPr>
            <w:tcW w:w="1640" w:type="dxa"/>
          </w:tcPr>
          <w:p w:rsidR="00565DC8" w:rsidRPr="00565DC8" w:rsidRDefault="00565DC8" w:rsidP="009225BD">
            <w:pPr>
              <w:jc w:val="both"/>
              <w:rPr>
                <w:sz w:val="20"/>
                <w:szCs w:val="20"/>
              </w:rPr>
            </w:pPr>
            <w:r w:rsidRPr="00565DC8">
              <w:rPr>
                <w:sz w:val="20"/>
                <w:szCs w:val="20"/>
              </w:rPr>
              <w:t>0</w:t>
            </w:r>
          </w:p>
        </w:tc>
        <w:tc>
          <w:tcPr>
            <w:tcW w:w="1016" w:type="dxa"/>
          </w:tcPr>
          <w:p w:rsidR="00565DC8" w:rsidRPr="00565DC8" w:rsidRDefault="00565DC8" w:rsidP="009225BD">
            <w:pPr>
              <w:jc w:val="center"/>
              <w:rPr>
                <w:sz w:val="20"/>
                <w:szCs w:val="20"/>
              </w:rPr>
            </w:pPr>
            <w:r w:rsidRPr="00565DC8">
              <w:rPr>
                <w:sz w:val="20"/>
                <w:szCs w:val="20"/>
              </w:rPr>
              <w:t>5.09</w:t>
            </w:r>
          </w:p>
        </w:tc>
        <w:tc>
          <w:tcPr>
            <w:tcW w:w="1381" w:type="dxa"/>
          </w:tcPr>
          <w:p w:rsidR="00565DC8" w:rsidRPr="00565DC8" w:rsidRDefault="00565DC8" w:rsidP="009225BD">
            <w:pPr>
              <w:jc w:val="center"/>
              <w:rPr>
                <w:sz w:val="20"/>
                <w:szCs w:val="20"/>
              </w:rPr>
            </w:pPr>
            <w:r w:rsidRPr="00565DC8">
              <w:rPr>
                <w:sz w:val="20"/>
                <w:szCs w:val="20"/>
              </w:rPr>
              <w:t>3.65</w:t>
            </w:r>
          </w:p>
        </w:tc>
        <w:tc>
          <w:tcPr>
            <w:tcW w:w="1313" w:type="dxa"/>
          </w:tcPr>
          <w:p w:rsidR="00565DC8" w:rsidRPr="00565DC8" w:rsidRDefault="00565DC8" w:rsidP="009225BD">
            <w:pPr>
              <w:jc w:val="center"/>
              <w:rPr>
                <w:sz w:val="20"/>
                <w:szCs w:val="20"/>
              </w:rPr>
            </w:pPr>
            <w:r w:rsidRPr="00565DC8">
              <w:rPr>
                <w:sz w:val="20"/>
                <w:szCs w:val="20"/>
              </w:rPr>
              <w:t>5.34</w:t>
            </w:r>
          </w:p>
        </w:tc>
      </w:tr>
      <w:tr w:rsidR="00565DC8" w:rsidTr="00565DC8">
        <w:trPr>
          <w:jc w:val="center"/>
        </w:trPr>
        <w:tc>
          <w:tcPr>
            <w:tcW w:w="1703" w:type="dxa"/>
          </w:tcPr>
          <w:p w:rsidR="00565DC8" w:rsidRPr="00565DC8" w:rsidRDefault="00565DC8" w:rsidP="009225BD">
            <w:pPr>
              <w:jc w:val="both"/>
              <w:rPr>
                <w:sz w:val="20"/>
                <w:szCs w:val="20"/>
              </w:rPr>
            </w:pPr>
          </w:p>
        </w:tc>
        <w:tc>
          <w:tcPr>
            <w:tcW w:w="1640" w:type="dxa"/>
          </w:tcPr>
          <w:p w:rsidR="00565DC8" w:rsidRPr="00565DC8" w:rsidRDefault="00565DC8" w:rsidP="009225BD">
            <w:pPr>
              <w:jc w:val="both"/>
              <w:rPr>
                <w:sz w:val="20"/>
                <w:szCs w:val="20"/>
              </w:rPr>
            </w:pPr>
            <w:r w:rsidRPr="00565DC8">
              <w:rPr>
                <w:sz w:val="20"/>
                <w:szCs w:val="20"/>
              </w:rPr>
              <w:t>45</w:t>
            </w:r>
          </w:p>
        </w:tc>
        <w:tc>
          <w:tcPr>
            <w:tcW w:w="1016" w:type="dxa"/>
          </w:tcPr>
          <w:p w:rsidR="00565DC8" w:rsidRPr="00565DC8" w:rsidRDefault="00565DC8" w:rsidP="009225BD">
            <w:pPr>
              <w:jc w:val="center"/>
              <w:rPr>
                <w:sz w:val="20"/>
                <w:szCs w:val="20"/>
              </w:rPr>
            </w:pPr>
            <w:r w:rsidRPr="00565DC8">
              <w:rPr>
                <w:sz w:val="20"/>
                <w:szCs w:val="20"/>
              </w:rPr>
              <w:t>5.07</w:t>
            </w:r>
          </w:p>
        </w:tc>
        <w:tc>
          <w:tcPr>
            <w:tcW w:w="1381" w:type="dxa"/>
          </w:tcPr>
          <w:p w:rsidR="00565DC8" w:rsidRPr="00565DC8" w:rsidRDefault="00565DC8" w:rsidP="009225BD">
            <w:pPr>
              <w:jc w:val="center"/>
              <w:rPr>
                <w:sz w:val="20"/>
                <w:szCs w:val="20"/>
              </w:rPr>
            </w:pPr>
            <w:r w:rsidRPr="00565DC8">
              <w:rPr>
                <w:sz w:val="20"/>
                <w:szCs w:val="20"/>
              </w:rPr>
              <w:t>2.88</w:t>
            </w:r>
          </w:p>
        </w:tc>
        <w:tc>
          <w:tcPr>
            <w:tcW w:w="1313" w:type="dxa"/>
          </w:tcPr>
          <w:p w:rsidR="00565DC8" w:rsidRPr="00565DC8" w:rsidRDefault="00565DC8" w:rsidP="009225BD">
            <w:pPr>
              <w:jc w:val="center"/>
              <w:rPr>
                <w:sz w:val="20"/>
                <w:szCs w:val="20"/>
              </w:rPr>
            </w:pPr>
            <w:r w:rsidRPr="00565DC8">
              <w:rPr>
                <w:sz w:val="20"/>
                <w:szCs w:val="20"/>
              </w:rPr>
              <w:t>11.53</w:t>
            </w:r>
          </w:p>
        </w:tc>
      </w:tr>
      <w:tr w:rsidR="00565DC8" w:rsidTr="00565DC8">
        <w:trPr>
          <w:jc w:val="center"/>
        </w:trPr>
        <w:tc>
          <w:tcPr>
            <w:tcW w:w="1703" w:type="dxa"/>
          </w:tcPr>
          <w:p w:rsidR="00565DC8" w:rsidRPr="00565DC8" w:rsidRDefault="00565DC8" w:rsidP="009225BD">
            <w:pPr>
              <w:jc w:val="both"/>
              <w:rPr>
                <w:sz w:val="20"/>
                <w:szCs w:val="20"/>
              </w:rPr>
            </w:pPr>
          </w:p>
        </w:tc>
        <w:tc>
          <w:tcPr>
            <w:tcW w:w="1640" w:type="dxa"/>
          </w:tcPr>
          <w:p w:rsidR="00565DC8" w:rsidRPr="00565DC8" w:rsidRDefault="00565DC8" w:rsidP="009225BD">
            <w:pPr>
              <w:jc w:val="both"/>
              <w:rPr>
                <w:sz w:val="20"/>
                <w:szCs w:val="20"/>
              </w:rPr>
            </w:pPr>
            <w:r w:rsidRPr="00565DC8">
              <w:rPr>
                <w:sz w:val="20"/>
                <w:szCs w:val="20"/>
              </w:rPr>
              <w:t>90</w:t>
            </w:r>
          </w:p>
        </w:tc>
        <w:tc>
          <w:tcPr>
            <w:tcW w:w="1016" w:type="dxa"/>
          </w:tcPr>
          <w:p w:rsidR="00565DC8" w:rsidRPr="00565DC8" w:rsidRDefault="00565DC8" w:rsidP="009225BD">
            <w:pPr>
              <w:jc w:val="center"/>
              <w:rPr>
                <w:sz w:val="20"/>
                <w:szCs w:val="20"/>
              </w:rPr>
            </w:pPr>
            <w:r w:rsidRPr="00565DC8">
              <w:rPr>
                <w:sz w:val="20"/>
                <w:szCs w:val="20"/>
              </w:rPr>
              <w:t>0.65</w:t>
            </w:r>
          </w:p>
        </w:tc>
        <w:tc>
          <w:tcPr>
            <w:tcW w:w="1381" w:type="dxa"/>
          </w:tcPr>
          <w:p w:rsidR="00565DC8" w:rsidRPr="00565DC8" w:rsidRDefault="00565DC8" w:rsidP="009225BD">
            <w:pPr>
              <w:jc w:val="center"/>
              <w:rPr>
                <w:sz w:val="20"/>
                <w:szCs w:val="20"/>
              </w:rPr>
            </w:pPr>
            <w:r w:rsidRPr="00565DC8">
              <w:rPr>
                <w:sz w:val="20"/>
                <w:szCs w:val="20"/>
              </w:rPr>
              <w:t>1.08</w:t>
            </w:r>
          </w:p>
        </w:tc>
        <w:tc>
          <w:tcPr>
            <w:tcW w:w="1313" w:type="dxa"/>
          </w:tcPr>
          <w:p w:rsidR="00565DC8" w:rsidRPr="00565DC8" w:rsidRDefault="00565DC8" w:rsidP="009225BD">
            <w:pPr>
              <w:jc w:val="center"/>
              <w:rPr>
                <w:sz w:val="20"/>
                <w:szCs w:val="20"/>
              </w:rPr>
            </w:pPr>
            <w:r w:rsidRPr="00565DC8">
              <w:rPr>
                <w:sz w:val="20"/>
                <w:szCs w:val="20"/>
              </w:rPr>
              <w:t>1.54</w:t>
            </w:r>
          </w:p>
        </w:tc>
      </w:tr>
      <w:tr w:rsidR="00565DC8" w:rsidTr="00565DC8">
        <w:trPr>
          <w:jc w:val="center"/>
        </w:trPr>
        <w:tc>
          <w:tcPr>
            <w:tcW w:w="1703" w:type="dxa"/>
          </w:tcPr>
          <w:p w:rsidR="00565DC8" w:rsidRPr="00565DC8" w:rsidRDefault="00565DC8" w:rsidP="009225BD">
            <w:pPr>
              <w:jc w:val="both"/>
              <w:rPr>
                <w:sz w:val="20"/>
                <w:szCs w:val="20"/>
              </w:rPr>
            </w:pPr>
          </w:p>
        </w:tc>
        <w:tc>
          <w:tcPr>
            <w:tcW w:w="1640" w:type="dxa"/>
          </w:tcPr>
          <w:p w:rsidR="00565DC8" w:rsidRPr="00565DC8" w:rsidRDefault="00565DC8" w:rsidP="009225BD">
            <w:pPr>
              <w:jc w:val="both"/>
              <w:rPr>
                <w:sz w:val="20"/>
                <w:szCs w:val="20"/>
              </w:rPr>
            </w:pPr>
            <w:r w:rsidRPr="00565DC8">
              <w:rPr>
                <w:sz w:val="20"/>
                <w:szCs w:val="20"/>
              </w:rPr>
              <w:t>135</w:t>
            </w:r>
          </w:p>
        </w:tc>
        <w:tc>
          <w:tcPr>
            <w:tcW w:w="1016" w:type="dxa"/>
          </w:tcPr>
          <w:p w:rsidR="00565DC8" w:rsidRPr="00565DC8" w:rsidRDefault="00565DC8" w:rsidP="009225BD">
            <w:pPr>
              <w:jc w:val="center"/>
              <w:rPr>
                <w:sz w:val="20"/>
                <w:szCs w:val="20"/>
              </w:rPr>
            </w:pPr>
            <w:r w:rsidRPr="00565DC8">
              <w:rPr>
                <w:sz w:val="20"/>
                <w:szCs w:val="20"/>
              </w:rPr>
              <w:t>5.34</w:t>
            </w:r>
          </w:p>
        </w:tc>
        <w:tc>
          <w:tcPr>
            <w:tcW w:w="1381" w:type="dxa"/>
          </w:tcPr>
          <w:p w:rsidR="00565DC8" w:rsidRPr="00565DC8" w:rsidRDefault="00565DC8" w:rsidP="009225BD">
            <w:pPr>
              <w:jc w:val="center"/>
              <w:rPr>
                <w:sz w:val="20"/>
                <w:szCs w:val="20"/>
              </w:rPr>
            </w:pPr>
            <w:r w:rsidRPr="00565DC8">
              <w:rPr>
                <w:sz w:val="20"/>
                <w:szCs w:val="20"/>
              </w:rPr>
              <w:t>6.61</w:t>
            </w:r>
          </w:p>
        </w:tc>
        <w:tc>
          <w:tcPr>
            <w:tcW w:w="1313" w:type="dxa"/>
          </w:tcPr>
          <w:p w:rsidR="00565DC8" w:rsidRPr="00565DC8" w:rsidRDefault="00565DC8" w:rsidP="009225BD">
            <w:pPr>
              <w:jc w:val="center"/>
              <w:rPr>
                <w:sz w:val="20"/>
                <w:szCs w:val="20"/>
              </w:rPr>
            </w:pPr>
            <w:r w:rsidRPr="00565DC8">
              <w:rPr>
                <w:sz w:val="20"/>
                <w:szCs w:val="20"/>
              </w:rPr>
              <w:t>9.93</w:t>
            </w:r>
          </w:p>
        </w:tc>
      </w:tr>
      <w:tr w:rsidR="00565DC8" w:rsidTr="00565DC8">
        <w:trPr>
          <w:jc w:val="center"/>
        </w:trPr>
        <w:tc>
          <w:tcPr>
            <w:tcW w:w="1703" w:type="dxa"/>
          </w:tcPr>
          <w:p w:rsidR="00565DC8" w:rsidRPr="00565DC8" w:rsidRDefault="00565DC8" w:rsidP="009225BD">
            <w:pPr>
              <w:jc w:val="both"/>
              <w:rPr>
                <w:sz w:val="20"/>
                <w:szCs w:val="20"/>
              </w:rPr>
            </w:pPr>
          </w:p>
        </w:tc>
        <w:tc>
          <w:tcPr>
            <w:tcW w:w="1640" w:type="dxa"/>
          </w:tcPr>
          <w:p w:rsidR="00565DC8" w:rsidRPr="00565DC8" w:rsidRDefault="00565DC8" w:rsidP="009225BD">
            <w:pPr>
              <w:jc w:val="both"/>
              <w:rPr>
                <w:sz w:val="20"/>
                <w:szCs w:val="20"/>
              </w:rPr>
            </w:pPr>
            <w:r w:rsidRPr="00565DC8">
              <w:rPr>
                <w:sz w:val="20"/>
                <w:szCs w:val="20"/>
              </w:rPr>
              <w:t>180</w:t>
            </w:r>
          </w:p>
        </w:tc>
        <w:tc>
          <w:tcPr>
            <w:tcW w:w="1016" w:type="dxa"/>
          </w:tcPr>
          <w:p w:rsidR="00565DC8" w:rsidRPr="00565DC8" w:rsidRDefault="00565DC8" w:rsidP="009225BD">
            <w:pPr>
              <w:jc w:val="center"/>
              <w:rPr>
                <w:sz w:val="20"/>
                <w:szCs w:val="20"/>
              </w:rPr>
            </w:pPr>
            <w:r w:rsidRPr="00565DC8">
              <w:rPr>
                <w:sz w:val="20"/>
                <w:szCs w:val="20"/>
              </w:rPr>
              <w:t>5.16</w:t>
            </w:r>
          </w:p>
        </w:tc>
        <w:tc>
          <w:tcPr>
            <w:tcW w:w="1381" w:type="dxa"/>
          </w:tcPr>
          <w:p w:rsidR="00565DC8" w:rsidRPr="00565DC8" w:rsidRDefault="00565DC8" w:rsidP="009225BD">
            <w:pPr>
              <w:jc w:val="center"/>
              <w:rPr>
                <w:sz w:val="20"/>
                <w:szCs w:val="20"/>
              </w:rPr>
            </w:pPr>
            <w:r w:rsidRPr="00565DC8">
              <w:rPr>
                <w:sz w:val="20"/>
                <w:szCs w:val="20"/>
              </w:rPr>
              <w:t>7.16</w:t>
            </w:r>
          </w:p>
        </w:tc>
        <w:tc>
          <w:tcPr>
            <w:tcW w:w="1313" w:type="dxa"/>
          </w:tcPr>
          <w:p w:rsidR="00565DC8" w:rsidRPr="00565DC8" w:rsidRDefault="00565DC8" w:rsidP="009225BD">
            <w:pPr>
              <w:jc w:val="center"/>
              <w:rPr>
                <w:sz w:val="20"/>
                <w:szCs w:val="20"/>
              </w:rPr>
            </w:pPr>
            <w:r w:rsidRPr="00565DC8">
              <w:rPr>
                <w:sz w:val="20"/>
                <w:szCs w:val="20"/>
              </w:rPr>
              <w:t>10.87</w:t>
            </w:r>
          </w:p>
        </w:tc>
      </w:tr>
    </w:tbl>
    <w:p w:rsidR="00565DC8" w:rsidRDefault="00565DC8" w:rsidP="00565DC8">
      <w:pPr>
        <w:pStyle w:val="IEEEParagraph"/>
        <w:ind w:firstLine="0"/>
        <w:rPr>
          <w:lang w:val="id-ID"/>
        </w:rPr>
      </w:pPr>
    </w:p>
    <w:p w:rsidR="00565DC8" w:rsidRPr="00565DC8" w:rsidRDefault="00565DC8" w:rsidP="00565DC8">
      <w:pPr>
        <w:jc w:val="both"/>
        <w:rPr>
          <w:color w:val="000000"/>
          <w:spacing w:val="-2"/>
        </w:rPr>
      </w:pPr>
      <w:proofErr w:type="gramStart"/>
      <w:r w:rsidRPr="00565DC8">
        <w:rPr>
          <w:color w:val="000000"/>
          <w:spacing w:val="-2"/>
        </w:rPr>
        <w:t xml:space="preserve">Karakteristik gerak model kapal </w:t>
      </w:r>
      <w:r w:rsidRPr="00565DC8">
        <w:rPr>
          <w:i/>
          <w:color w:val="000000"/>
          <w:spacing w:val="-2"/>
        </w:rPr>
        <w:t>hull planing chine</w:t>
      </w:r>
      <w:r w:rsidRPr="00565DC8">
        <w:rPr>
          <w:color w:val="000000"/>
          <w:spacing w:val="-2"/>
        </w:rPr>
        <w:t xml:space="preserve"> (HPC) pada gelombang regular dipengaruhi oleh kecepatan, arah gelombang.</w:t>
      </w:r>
      <w:proofErr w:type="gramEnd"/>
      <w:r w:rsidRPr="00565DC8">
        <w:rPr>
          <w:color w:val="000000"/>
          <w:spacing w:val="-2"/>
        </w:rPr>
        <w:t xml:space="preserve"> Hasil analisis RAO model kapal </w:t>
      </w:r>
      <w:r w:rsidRPr="00565DC8">
        <w:rPr>
          <w:i/>
          <w:color w:val="000000"/>
          <w:spacing w:val="-2"/>
        </w:rPr>
        <w:t>Hull Planing Chine</w:t>
      </w:r>
      <w:r w:rsidRPr="00565DC8">
        <w:rPr>
          <w:color w:val="000000"/>
          <w:spacing w:val="-2"/>
        </w:rPr>
        <w:t xml:space="preserve"> (HPC) adalah sebagai berikut:</w:t>
      </w:r>
    </w:p>
    <w:p w:rsidR="00565DC8" w:rsidRPr="00565DC8" w:rsidRDefault="00565DC8" w:rsidP="00565DC8">
      <w:pPr>
        <w:pStyle w:val="ListParagraph"/>
        <w:numPr>
          <w:ilvl w:val="0"/>
          <w:numId w:val="29"/>
        </w:numPr>
        <w:ind w:left="284" w:hanging="284"/>
        <w:contextualSpacing/>
        <w:jc w:val="both"/>
        <w:rPr>
          <w:color w:val="000000"/>
          <w:spacing w:val="-2"/>
        </w:rPr>
      </w:pPr>
      <w:r w:rsidRPr="00565DC8">
        <w:rPr>
          <w:color w:val="000000"/>
          <w:spacing w:val="-2"/>
        </w:rPr>
        <w:t xml:space="preserve">Untuk gerak </w:t>
      </w:r>
      <w:r w:rsidRPr="00565DC8">
        <w:rPr>
          <w:i/>
          <w:color w:val="000000"/>
          <w:spacing w:val="-2"/>
        </w:rPr>
        <w:t>heave</w:t>
      </w:r>
      <w:r w:rsidRPr="00565DC8">
        <w:rPr>
          <w:color w:val="000000"/>
          <w:spacing w:val="-2"/>
        </w:rPr>
        <w:t xml:space="preserve"> terjadi kenaikan nilai gerakan seiring dengan bertambahnya kecepatan kapal. Nilai gerakan </w:t>
      </w:r>
      <w:r w:rsidRPr="00565DC8">
        <w:rPr>
          <w:i/>
          <w:color w:val="000000"/>
          <w:spacing w:val="-2"/>
        </w:rPr>
        <w:t xml:space="preserve">heave </w:t>
      </w:r>
      <w:r w:rsidRPr="00565DC8">
        <w:rPr>
          <w:color w:val="000000"/>
          <w:spacing w:val="-2"/>
        </w:rPr>
        <w:t>maksimum terjadi pada saat kecepatan 12.68 m/s kondisi sudut datang gelombang 180° dengan nilai RAO sebesar 2</w:t>
      </w:r>
      <w:proofErr w:type="gramStart"/>
      <w:r w:rsidRPr="00565DC8">
        <w:rPr>
          <w:color w:val="000000"/>
          <w:spacing w:val="-2"/>
        </w:rPr>
        <w:t>,46</w:t>
      </w:r>
      <w:proofErr w:type="gramEnd"/>
      <w:r w:rsidRPr="00565DC8">
        <w:rPr>
          <w:color w:val="000000"/>
          <w:spacing w:val="-2"/>
        </w:rPr>
        <w:t xml:space="preserve"> m/m pada frekuensi 0,95 rad/s.</w:t>
      </w:r>
    </w:p>
    <w:p w:rsidR="00565DC8" w:rsidRPr="00565DC8" w:rsidRDefault="00565DC8" w:rsidP="00565DC8">
      <w:pPr>
        <w:pStyle w:val="ListParagraph"/>
        <w:numPr>
          <w:ilvl w:val="0"/>
          <w:numId w:val="29"/>
        </w:numPr>
        <w:spacing w:after="200"/>
        <w:ind w:left="284" w:hanging="284"/>
        <w:contextualSpacing/>
        <w:jc w:val="both"/>
        <w:rPr>
          <w:color w:val="000000"/>
          <w:spacing w:val="-2"/>
        </w:rPr>
      </w:pPr>
      <w:r w:rsidRPr="00565DC8">
        <w:rPr>
          <w:color w:val="000000"/>
          <w:spacing w:val="-2"/>
        </w:rPr>
        <w:t xml:space="preserve">Terjadi penurunan nilai gerakan </w:t>
      </w:r>
      <w:r w:rsidRPr="00565DC8">
        <w:rPr>
          <w:i/>
          <w:color w:val="000000"/>
          <w:spacing w:val="-2"/>
        </w:rPr>
        <w:t>roll</w:t>
      </w:r>
      <w:r w:rsidRPr="00565DC8">
        <w:rPr>
          <w:color w:val="000000"/>
          <w:spacing w:val="-2"/>
        </w:rPr>
        <w:t xml:space="preserve"> seiring dengan bertambahnya kecepatan kapal. Nilai roll maksimum terjadi sudut datang gelombang 90° saat kecepatan kapal 0/ms dengan nilai RAO 18.13 deg/m pada frekuensi 0</w:t>
      </w:r>
      <w:proofErr w:type="gramStart"/>
      <w:r w:rsidRPr="00565DC8">
        <w:rPr>
          <w:color w:val="000000"/>
          <w:spacing w:val="-2"/>
        </w:rPr>
        <w:t>,95</w:t>
      </w:r>
      <w:proofErr w:type="gramEnd"/>
      <w:r w:rsidRPr="00565DC8">
        <w:rPr>
          <w:color w:val="000000"/>
          <w:spacing w:val="-2"/>
        </w:rPr>
        <w:t xml:space="preserve"> rad/s, sedangkan nilai roll minimum terjadi pada kecepatan 12.68 m/s dengan sudut datang 90</w:t>
      </w:r>
      <w:r w:rsidRPr="00565DC8">
        <w:rPr>
          <w:color w:val="000000"/>
          <w:spacing w:val="-2"/>
          <w:vertAlign w:val="superscript"/>
        </w:rPr>
        <w:t>o</w:t>
      </w:r>
      <w:r w:rsidRPr="00565DC8">
        <w:rPr>
          <w:color w:val="000000"/>
          <w:spacing w:val="-2"/>
        </w:rPr>
        <w:t xml:space="preserve"> 16.69 deg/m  pada fekuensi 1.4 rad/s.</w:t>
      </w:r>
    </w:p>
    <w:p w:rsidR="00565DC8" w:rsidRPr="00565DC8" w:rsidRDefault="00565DC8" w:rsidP="00565DC8">
      <w:pPr>
        <w:pStyle w:val="ListParagraph"/>
        <w:numPr>
          <w:ilvl w:val="0"/>
          <w:numId w:val="29"/>
        </w:numPr>
        <w:spacing w:after="200"/>
        <w:ind w:left="284" w:hanging="284"/>
        <w:contextualSpacing/>
        <w:jc w:val="both"/>
        <w:rPr>
          <w:color w:val="000000"/>
          <w:spacing w:val="-2"/>
        </w:rPr>
      </w:pPr>
      <w:r w:rsidRPr="00565DC8">
        <w:rPr>
          <w:color w:val="000000"/>
          <w:spacing w:val="-2"/>
        </w:rPr>
        <w:lastRenderedPageBreak/>
        <w:t xml:space="preserve">Untuk gerak </w:t>
      </w:r>
      <w:r w:rsidRPr="00565DC8">
        <w:rPr>
          <w:i/>
          <w:color w:val="000000"/>
          <w:spacing w:val="-2"/>
        </w:rPr>
        <w:t>pith</w:t>
      </w:r>
      <w:r w:rsidRPr="00565DC8">
        <w:rPr>
          <w:color w:val="000000"/>
          <w:spacing w:val="-2"/>
        </w:rPr>
        <w:t xml:space="preserve"> terjadi kenaikan nilai gerakan seiring dengan bertambahnya kecepatan kapal Nilai </w:t>
      </w:r>
      <w:r w:rsidRPr="00565DC8">
        <w:rPr>
          <w:i/>
          <w:color w:val="000000"/>
          <w:spacing w:val="-2"/>
        </w:rPr>
        <w:t xml:space="preserve">pith </w:t>
      </w:r>
      <w:r w:rsidRPr="00565DC8">
        <w:rPr>
          <w:color w:val="000000"/>
          <w:spacing w:val="-2"/>
        </w:rPr>
        <w:t>maksimum terjadi pada kecepatan kapal 12.68 m/s arah gelombang 180</w:t>
      </w:r>
      <w:r w:rsidRPr="00565DC8">
        <w:rPr>
          <w:color w:val="000000"/>
          <w:spacing w:val="-2"/>
          <w:vertAlign w:val="superscript"/>
        </w:rPr>
        <w:t>o</w:t>
      </w:r>
      <w:r w:rsidRPr="00565DC8">
        <w:rPr>
          <w:color w:val="000000"/>
          <w:spacing w:val="-2"/>
        </w:rPr>
        <w:t xml:space="preserve"> dengan nilai RAO 10.87 deg/m pada fekuensi 1.0 rad/s.</w:t>
      </w:r>
    </w:p>
    <w:p w:rsidR="00511D9D" w:rsidRDefault="00511D9D" w:rsidP="00511D9D">
      <w:pPr>
        <w:widowControl w:val="0"/>
        <w:autoSpaceDE w:val="0"/>
        <w:autoSpaceDN w:val="0"/>
        <w:adjustRightInd w:val="0"/>
        <w:ind w:right="-6" w:firstLine="720"/>
        <w:jc w:val="both"/>
        <w:rPr>
          <w:color w:val="000000"/>
          <w:sz w:val="22"/>
          <w:szCs w:val="22"/>
          <w:lang w:val="id-ID"/>
        </w:rPr>
      </w:pPr>
      <w:r w:rsidRPr="00511D9D">
        <w:rPr>
          <w:color w:val="000000"/>
          <w:sz w:val="22"/>
          <w:szCs w:val="22"/>
        </w:rPr>
        <w:t>Persamaan  spektra  JONSWAP  (</w:t>
      </w:r>
      <w:r w:rsidRPr="00511D9D">
        <w:rPr>
          <w:i/>
          <w:iCs/>
          <w:color w:val="000000"/>
          <w:sz w:val="22"/>
          <w:szCs w:val="22"/>
        </w:rPr>
        <w:t xml:space="preserve">Joint  North  Sea  Wave  Project)  </w:t>
      </w:r>
      <w:r w:rsidRPr="00511D9D">
        <w:rPr>
          <w:color w:val="000000"/>
          <w:sz w:val="22"/>
          <w:szCs w:val="22"/>
        </w:rPr>
        <w:t>yang diturunkan untuk perairan Laut Utara akan lebih sesuai diterapkan untuk perairan tertutup atau di daerah  kepulauan</w:t>
      </w:r>
      <w:r w:rsidRPr="00511D9D">
        <w:rPr>
          <w:color w:val="000000"/>
          <w:sz w:val="22"/>
          <w:szCs w:val="22"/>
          <w:lang w:val="id-ID"/>
        </w:rPr>
        <w:t xml:space="preserve"> (Haseelman, 1973). </w:t>
      </w:r>
      <w:r w:rsidRPr="00511D9D">
        <w:rPr>
          <w:color w:val="000000"/>
          <w:sz w:val="22"/>
          <w:szCs w:val="22"/>
        </w:rPr>
        <w:t>Bentuk persamaan spektra gelombang</w:t>
      </w:r>
      <w:r w:rsidR="00BA18D2">
        <w:rPr>
          <w:color w:val="000000"/>
          <w:sz w:val="22"/>
          <w:szCs w:val="22"/>
        </w:rPr>
        <w:t xml:space="preserve"> JONSWAP adalah sebagai </w:t>
      </w:r>
      <w:proofErr w:type="gramStart"/>
      <w:r w:rsidR="00BA18D2">
        <w:rPr>
          <w:color w:val="000000"/>
          <w:sz w:val="22"/>
          <w:szCs w:val="22"/>
        </w:rPr>
        <w:t>berikut</w:t>
      </w:r>
      <w:r w:rsidR="00BA18D2">
        <w:rPr>
          <w:color w:val="000000"/>
          <w:sz w:val="22"/>
          <w:szCs w:val="22"/>
          <w:lang w:val="id-ID"/>
        </w:rPr>
        <w:t xml:space="preserve"> :</w:t>
      </w:r>
      <w:proofErr w:type="gramEnd"/>
    </w:p>
    <w:p w:rsidR="00BA18D2" w:rsidRPr="00BA18D2" w:rsidRDefault="00BA18D2" w:rsidP="00511D9D">
      <w:pPr>
        <w:widowControl w:val="0"/>
        <w:autoSpaceDE w:val="0"/>
        <w:autoSpaceDN w:val="0"/>
        <w:adjustRightInd w:val="0"/>
        <w:ind w:right="-6" w:firstLine="720"/>
        <w:jc w:val="both"/>
        <w:rPr>
          <w:color w:val="000000"/>
          <w:sz w:val="22"/>
          <w:szCs w:val="22"/>
          <w:lang w:val="id-ID"/>
        </w:rPr>
      </w:pPr>
    </w:p>
    <w:p w:rsidR="00511D9D" w:rsidRDefault="00511D9D" w:rsidP="00511D9D">
      <w:pPr>
        <w:spacing w:after="200"/>
        <w:contextualSpacing/>
        <w:jc w:val="both"/>
        <w:rPr>
          <w:sz w:val="22"/>
          <w:szCs w:val="22"/>
          <w:vertAlign w:val="superscript"/>
          <w:lang w:val="id-ID"/>
        </w:rPr>
      </w:pPr>
      <m:oMath>
        <m:r>
          <w:rPr>
            <w:rFonts w:ascii="Cambria Math" w:hAnsi="Cambria Math"/>
            <w:lang w:val="id-ID"/>
          </w:rPr>
          <m:t>S</m:t>
        </m:r>
        <m:d>
          <m:dPr>
            <m:ctrlPr>
              <w:rPr>
                <w:rFonts w:ascii="Cambria Math"/>
                <w:lang w:val="id-ID"/>
              </w:rPr>
            </m:ctrlPr>
          </m:dPr>
          <m:e>
            <m:r>
              <w:rPr>
                <w:rFonts w:ascii="Cambria Math" w:hAnsi="Cambria Math"/>
                <w:lang w:val="id-ID"/>
              </w:rPr>
              <m:t>ω</m:t>
            </m:r>
          </m:e>
        </m:d>
        <m:r>
          <m:rPr>
            <m:sty m:val="p"/>
          </m:rPr>
          <w:rPr>
            <w:rFonts w:ascii="Cambria Math"/>
          </w:rPr>
          <m:t>=</m:t>
        </m:r>
        <m:r>
          <m:rPr>
            <m:sty m:val="p"/>
          </m:rPr>
          <w:rPr>
            <w:rFonts w:ascii="Cambria Math"/>
            <w:lang w:val="id-ID"/>
          </w:rPr>
          <m:t>α</m:t>
        </m:r>
        <m:r>
          <m:rPr>
            <m:sty m:val="p"/>
          </m:rPr>
          <w:rPr>
            <w:rFonts w:ascii="Cambria Math"/>
            <w:lang w:val="id-ID"/>
          </w:rPr>
          <m:t>g</m:t>
        </m:r>
        <m:r>
          <m:rPr>
            <m:nor/>
          </m:rPr>
          <w:rPr>
            <w:vertAlign w:val="superscript"/>
            <w:lang w:val="id-ID"/>
          </w:rPr>
          <m:t>2</m:t>
        </m:r>
        <m:r>
          <m:rPr>
            <m:sty m:val="p"/>
          </m:rPr>
          <w:rPr>
            <w:rFonts w:ascii="Cambria Math"/>
            <w:lang w:val="id-ID"/>
          </w:rPr>
          <m:t>ω</m:t>
        </m:r>
        <m:r>
          <m:rPr>
            <m:nor/>
          </m:rPr>
          <w:rPr>
            <w:vertAlign w:val="superscript"/>
            <w:lang w:val="id-ID"/>
          </w:rPr>
          <m:t>-5</m:t>
        </m:r>
        <m:r>
          <w:rPr>
            <w:rFonts w:ascii="Cambria Math" w:hAnsi="Cambria Math"/>
            <w:vertAlign w:val="superscript"/>
            <w:lang w:val="id-ID"/>
          </w:rPr>
          <m:t>exp</m:t>
        </m:r>
        <m:d>
          <m:dPr>
            <m:ctrlPr>
              <w:rPr>
                <w:rFonts w:ascii="Cambria Math"/>
                <w:vertAlign w:val="superscript"/>
                <w:lang w:val="id-ID"/>
              </w:rPr>
            </m:ctrlPr>
          </m:dPr>
          <m:e>
            <m:r>
              <m:rPr>
                <m:sty m:val="p"/>
              </m:rPr>
              <w:rPr>
                <w:vertAlign w:val="superscript"/>
                <w:lang w:val="id-ID"/>
              </w:rPr>
              <m:t>-</m:t>
            </m:r>
            <m:r>
              <m:rPr>
                <m:sty m:val="p"/>
              </m:rPr>
              <w:rPr>
                <w:rFonts w:ascii="Cambria Math"/>
                <w:vertAlign w:val="superscript"/>
                <w:lang w:val="id-ID"/>
              </w:rPr>
              <m:t>1.25</m:t>
            </m:r>
            <m:d>
              <m:dPr>
                <m:endChr m:val=""/>
                <m:ctrlPr>
                  <w:rPr>
                    <w:rFonts w:ascii="Cambria Math"/>
                    <w:vertAlign w:val="superscript"/>
                    <w:lang w:val="id-ID"/>
                  </w:rPr>
                </m:ctrlPr>
              </m:dPr>
              <m:e>
                <m:r>
                  <w:rPr>
                    <w:rFonts w:ascii="Cambria Math" w:hAnsi="Cambria Math"/>
                    <w:vertAlign w:val="superscript"/>
                    <w:lang w:val="id-ID"/>
                  </w:rPr>
                  <m:t>ω</m:t>
                </m:r>
                <m:r>
                  <m:rPr>
                    <m:sty m:val="p"/>
                  </m:rPr>
                  <w:rPr>
                    <w:rFonts w:ascii="Cambria Math"/>
                    <w:vertAlign w:val="superscript"/>
                    <w:lang w:val="id-ID"/>
                  </w:rPr>
                  <m:t>∕</m:t>
                </m:r>
              </m:e>
            </m:d>
            <m:sSup>
              <m:sSupPr>
                <m:ctrlPr>
                  <w:rPr>
                    <w:rFonts w:ascii="Cambria Math"/>
                    <w:vertAlign w:val="superscript"/>
                    <w:lang w:val="id-ID"/>
                  </w:rPr>
                </m:ctrlPr>
              </m:sSupPr>
              <m:e>
                <m:d>
                  <m:dPr>
                    <m:begChr m:val=""/>
                    <m:ctrlPr>
                      <w:rPr>
                        <w:rFonts w:ascii="Cambria Math"/>
                        <w:vertAlign w:val="superscript"/>
                        <w:lang w:val="id-ID"/>
                      </w:rPr>
                    </m:ctrlPr>
                  </m:dPr>
                  <m:e>
                    <m:r>
                      <w:rPr>
                        <w:rFonts w:ascii="Cambria Math" w:hAnsi="Cambria Math"/>
                        <w:vertAlign w:val="superscript"/>
                        <w:lang w:val="id-ID"/>
                      </w:rPr>
                      <m:t>ω</m:t>
                    </m:r>
                    <m:r>
                      <m:rPr>
                        <m:nor/>
                      </m:rPr>
                      <w:rPr>
                        <w:vertAlign w:val="subscript"/>
                        <w:lang w:val="id-ID"/>
                      </w:rPr>
                      <m:t>0</m:t>
                    </m:r>
                  </m:e>
                </m:d>
              </m:e>
              <m:sup>
                <m:r>
                  <m:rPr>
                    <m:sty m:val="p"/>
                  </m:rPr>
                  <w:rPr>
                    <w:vertAlign w:val="superscript"/>
                    <w:lang w:val="id-ID"/>
                  </w:rPr>
                  <m:t>-</m:t>
                </m:r>
                <m:r>
                  <m:rPr>
                    <m:sty m:val="p"/>
                  </m:rPr>
                  <w:rPr>
                    <w:rFonts w:ascii="Cambria Math"/>
                    <w:vertAlign w:val="superscript"/>
                    <w:lang w:val="id-ID"/>
                  </w:rPr>
                  <m:t>4</m:t>
                </m:r>
              </m:sup>
            </m:sSup>
            <m:sSup>
              <m:sSupPr>
                <m:ctrlPr>
                  <w:rPr>
                    <w:rFonts w:ascii="Cambria Math"/>
                    <w:vertAlign w:val="superscript"/>
                    <w:lang w:val="id-ID"/>
                  </w:rPr>
                </m:ctrlPr>
              </m:sSupPr>
              <m:e>
                <m:r>
                  <w:rPr>
                    <w:rFonts w:ascii="Cambria Math" w:hAnsi="Cambria Math"/>
                    <w:vertAlign w:val="superscript"/>
                    <w:lang w:val="id-ID"/>
                  </w:rPr>
                  <m:t>γ</m:t>
                </m:r>
              </m:e>
              <m:sup>
                <m:r>
                  <w:rPr>
                    <w:rFonts w:ascii="Cambria Math" w:hAnsi="Cambria Math"/>
                    <w:vertAlign w:val="superscript"/>
                    <w:lang w:val="id-ID"/>
                  </w:rPr>
                  <m:t>exp</m:t>
                </m:r>
                <m:d>
                  <m:dPr>
                    <m:begChr m:val="["/>
                    <m:endChr m:val="]"/>
                    <m:ctrlPr>
                      <w:rPr>
                        <w:rFonts w:ascii="Cambria Math"/>
                        <w:vertAlign w:val="superscript"/>
                        <w:lang w:val="id-ID"/>
                      </w:rPr>
                    </m:ctrlPr>
                  </m:dPr>
                  <m:e>
                    <m:f>
                      <m:fPr>
                        <m:ctrlPr>
                          <w:rPr>
                            <w:rFonts w:ascii="Cambria Math"/>
                            <w:vertAlign w:val="superscript"/>
                            <w:lang w:val="id-ID"/>
                          </w:rPr>
                        </m:ctrlPr>
                      </m:fPr>
                      <m:num>
                        <m:d>
                          <m:dPr>
                            <m:ctrlPr>
                              <w:rPr>
                                <w:rFonts w:ascii="Cambria Math"/>
                                <w:vertAlign w:val="superscript"/>
                                <w:lang w:val="id-ID"/>
                              </w:rPr>
                            </m:ctrlPr>
                          </m:dPr>
                          <m:e>
                            <m:r>
                              <w:rPr>
                                <w:rFonts w:ascii="Cambria Math" w:hAnsi="Cambria Math"/>
                                <w:vertAlign w:val="superscript"/>
                                <w:lang w:val="id-ID"/>
                              </w:rPr>
                              <m:t>ω</m:t>
                            </m:r>
                            <m:r>
                              <m:rPr>
                                <m:nor/>
                              </m:rPr>
                              <w:rPr>
                                <w:vertAlign w:val="subscript"/>
                                <w:lang w:val="id-ID"/>
                              </w:rPr>
                              <m:t>-</m:t>
                            </m:r>
                            <m:r>
                              <w:rPr>
                                <w:rFonts w:ascii="Cambria Math" w:hAnsi="Cambria Math"/>
                                <w:vertAlign w:val="superscript"/>
                                <w:lang w:val="id-ID"/>
                              </w:rPr>
                              <m:t>ω</m:t>
                            </m:r>
                            <m:r>
                              <m:rPr>
                                <m:nor/>
                              </m:rPr>
                              <w:rPr>
                                <w:vertAlign w:val="subscript"/>
                                <w:lang w:val="id-ID"/>
                              </w:rPr>
                              <m:t>0</m:t>
                            </m:r>
                            <m:ctrlPr>
                              <w:rPr>
                                <w:rFonts w:ascii="Cambria Math"/>
                                <w:vertAlign w:val="subscript"/>
                                <w:lang w:val="id-ID"/>
                              </w:rPr>
                            </m:ctrlPr>
                          </m:e>
                        </m:d>
                        <m:r>
                          <m:rPr>
                            <m:nor/>
                          </m:rPr>
                          <w:rPr>
                            <w:vertAlign w:val="superscript"/>
                            <w:lang w:val="id-ID"/>
                          </w:rPr>
                          <m:t>2</m:t>
                        </m:r>
                      </m:num>
                      <m:den>
                        <m:r>
                          <m:rPr>
                            <m:sty m:val="p"/>
                          </m:rPr>
                          <w:rPr>
                            <w:rFonts w:ascii="Cambria Math"/>
                            <w:vertAlign w:val="superscript"/>
                            <w:lang w:val="id-ID"/>
                          </w:rPr>
                          <m:t>2</m:t>
                        </m:r>
                        <m:r>
                          <w:rPr>
                            <w:rFonts w:ascii="Cambria Math" w:hAnsi="Cambria Math"/>
                            <w:vertAlign w:val="superscript"/>
                            <w:lang w:val="id-ID"/>
                          </w:rPr>
                          <m:t>τω</m:t>
                        </m:r>
                        <m:r>
                          <m:rPr>
                            <m:nor/>
                          </m:rPr>
                          <w:rPr>
                            <w:vertAlign w:val="subscript"/>
                            <w:lang w:val="id-ID"/>
                          </w:rPr>
                          <m:t>0</m:t>
                        </m:r>
                        <m:r>
                          <m:rPr>
                            <m:nor/>
                          </m:rPr>
                          <w:rPr>
                            <w:vertAlign w:val="superscript"/>
                            <w:lang w:val="id-ID"/>
                          </w:rPr>
                          <m:t>2</m:t>
                        </m:r>
                      </m:den>
                    </m:f>
                  </m:e>
                </m:d>
              </m:sup>
            </m:sSup>
          </m:e>
        </m:d>
      </m:oMath>
      <w:r w:rsidRPr="00511D9D">
        <w:rPr>
          <w:vertAlign w:val="superscript"/>
          <w:lang w:val="id-ID"/>
        </w:rPr>
        <w:t>1</w:t>
      </w:r>
    </w:p>
    <w:p w:rsidR="00511D9D" w:rsidRPr="006D24E2" w:rsidRDefault="00511D9D" w:rsidP="00314191">
      <w:pPr>
        <w:widowControl w:val="0"/>
        <w:autoSpaceDE w:val="0"/>
        <w:autoSpaceDN w:val="0"/>
        <w:adjustRightInd w:val="0"/>
        <w:ind w:right="238"/>
        <w:jc w:val="both"/>
        <w:rPr>
          <w:color w:val="000000"/>
          <w:lang w:val="id-ID"/>
        </w:rPr>
      </w:pPr>
      <w:r w:rsidRPr="006D24E2">
        <w:rPr>
          <w:color w:val="000000"/>
          <w:lang w:val="id-ID"/>
        </w:rPr>
        <w:t>Dimana :</w:t>
      </w:r>
    </w:p>
    <w:p w:rsidR="00511D9D" w:rsidRPr="006D24E2" w:rsidRDefault="00511D9D" w:rsidP="00314191">
      <w:pPr>
        <w:widowControl w:val="0"/>
        <w:autoSpaceDE w:val="0"/>
        <w:autoSpaceDN w:val="0"/>
        <w:adjustRightInd w:val="0"/>
        <w:ind w:left="851" w:right="238" w:hanging="851"/>
        <w:jc w:val="both"/>
        <w:rPr>
          <w:i/>
          <w:iCs/>
          <w:color w:val="000000"/>
          <w:lang w:val="id-ID"/>
        </w:rPr>
      </w:pPr>
      <w:proofErr w:type="gramStart"/>
      <w:r w:rsidRPr="006D24E2">
        <w:rPr>
          <w:color w:val="000000"/>
        </w:rPr>
        <w:t>γ  =</w:t>
      </w:r>
      <w:proofErr w:type="gramEnd"/>
      <w:r w:rsidRPr="006D24E2">
        <w:rPr>
          <w:color w:val="000000"/>
        </w:rPr>
        <w:t xml:space="preserve">  parameter  ketinggian  (</w:t>
      </w:r>
      <w:r w:rsidRPr="006D24E2">
        <w:rPr>
          <w:i/>
          <w:iCs/>
          <w:color w:val="000000"/>
        </w:rPr>
        <w:t>peakness parameter)</w:t>
      </w:r>
    </w:p>
    <w:p w:rsidR="00511D9D" w:rsidRPr="006D24E2" w:rsidRDefault="00511D9D" w:rsidP="00511D9D">
      <w:pPr>
        <w:widowControl w:val="0"/>
        <w:autoSpaceDE w:val="0"/>
        <w:autoSpaceDN w:val="0"/>
        <w:adjustRightInd w:val="0"/>
        <w:ind w:right="238"/>
        <w:jc w:val="both"/>
        <w:rPr>
          <w:iCs/>
          <w:color w:val="000000"/>
          <w:lang w:val="id-ID"/>
        </w:rPr>
      </w:pPr>
      <w:proofErr w:type="gramStart"/>
      <w:r w:rsidRPr="006D24E2">
        <w:rPr>
          <w:iCs/>
          <w:color w:val="000000"/>
        </w:rPr>
        <w:t>τ</w:t>
      </w:r>
      <w:r w:rsidRPr="006D24E2">
        <w:rPr>
          <w:iCs/>
          <w:color w:val="000000"/>
          <w:lang w:val="id-ID"/>
        </w:rPr>
        <w:t xml:space="preserve">  =</w:t>
      </w:r>
      <w:proofErr w:type="gramEnd"/>
      <w:r w:rsidRPr="006D24E2">
        <w:rPr>
          <w:iCs/>
          <w:color w:val="000000"/>
          <w:lang w:val="id-ID"/>
        </w:rPr>
        <w:t xml:space="preserve">  parameter bentuk (shape parameter) </w:t>
      </w:r>
    </w:p>
    <w:p w:rsidR="00511D9D" w:rsidRDefault="00511D9D" w:rsidP="00511D9D">
      <w:pPr>
        <w:spacing w:after="200"/>
        <w:contextualSpacing/>
        <w:jc w:val="both"/>
        <w:rPr>
          <w:color w:val="000000"/>
          <w:lang w:val="id-ID"/>
        </w:rPr>
      </w:pPr>
      <w:r w:rsidRPr="006D24E2">
        <w:rPr>
          <w:color w:val="000000"/>
        </w:rPr>
        <w:t>α = parameter rentang frekuensi</w:t>
      </w:r>
    </w:p>
    <w:p w:rsidR="00511D9D" w:rsidRPr="00511D9D" w:rsidRDefault="00511D9D" w:rsidP="00511D9D">
      <w:pPr>
        <w:spacing w:after="200"/>
        <w:contextualSpacing/>
        <w:jc w:val="both"/>
        <w:rPr>
          <w:color w:val="000000"/>
          <w:sz w:val="22"/>
          <w:szCs w:val="22"/>
          <w:lang w:val="id-ID"/>
        </w:rPr>
      </w:pPr>
    </w:p>
    <w:p w:rsidR="00565DC8" w:rsidRPr="00565DC8" w:rsidRDefault="00565DC8" w:rsidP="00565DC8">
      <w:pPr>
        <w:spacing w:after="200"/>
        <w:contextualSpacing/>
        <w:jc w:val="both"/>
        <w:rPr>
          <w:color w:val="000000"/>
          <w:spacing w:val="-2"/>
          <w:lang w:val="id-ID"/>
        </w:rPr>
      </w:pPr>
      <w:r w:rsidRPr="006D24E2">
        <w:rPr>
          <w:color w:val="000000"/>
          <w:lang w:val="id-ID"/>
        </w:rPr>
        <w:t>P</w:t>
      </w:r>
      <w:r w:rsidRPr="006D24E2">
        <w:rPr>
          <w:color w:val="000000"/>
        </w:rPr>
        <w:t>ersamaan JONSWAP ini sekarang banyak dipakai oleh perusahaan-perusahaan minyak yang beroperasi di Indonesia dalam merancang anjungan dan fasilitas lautan lainnya, tetapi dengan mengambil harga γ yang lebih rendah, yaitu sekitar 2.5 atau 2.0.</w:t>
      </w:r>
      <w:r>
        <w:rPr>
          <w:color w:val="000000"/>
        </w:rPr>
        <w:t xml:space="preserve"> </w:t>
      </w:r>
      <w:r>
        <w:t xml:space="preserve">Berdasarkan hasil penelitian sebelumnya </w:t>
      </w:r>
      <w:r w:rsidR="00BA18D2">
        <w:rPr>
          <w:lang w:val="id-ID"/>
        </w:rPr>
        <w:t>[</w:t>
      </w:r>
      <w:r w:rsidR="00BA5B50">
        <w:rPr>
          <w:lang w:val="id-ID"/>
        </w:rPr>
        <w:t>4</w:t>
      </w:r>
      <w:r w:rsidR="00BA18D2">
        <w:rPr>
          <w:lang w:val="id-ID"/>
        </w:rPr>
        <w:t>]</w:t>
      </w:r>
      <w:r>
        <w:t xml:space="preserve"> s</w:t>
      </w:r>
      <w:r w:rsidRPr="00EE15A6">
        <w:t>ebaran periode puncak spektra di Laut Natuna mempunyai rentang antara 1.45 detik s.d 16.45 detik dan rentang Hs antara 0.245 m s.d 5.745 m. Di setiap periode puncaknya terdiri dari variasi tinggi gelombang signifikan (Hs) tertentu. Pada periode puncak 13.</w:t>
      </w:r>
      <w:r>
        <w:t>4</w:t>
      </w:r>
      <w:r w:rsidRPr="00EE15A6">
        <w:t xml:space="preserve">5 detik Gambar </w:t>
      </w:r>
      <w:r>
        <w:rPr>
          <w:lang w:val="id-ID"/>
        </w:rPr>
        <w:t>7</w:t>
      </w:r>
      <w:r w:rsidRPr="00EE15A6">
        <w:t xml:space="preserve"> berikut menunjukkan spectrum energi gelombang </w:t>
      </w:r>
      <w:r>
        <w:t>Laut Natuna pada Tp 13.45 detik.</w:t>
      </w:r>
    </w:p>
    <w:p w:rsidR="00565DC8" w:rsidRPr="00565DC8" w:rsidRDefault="00C41136" w:rsidP="00565DC8">
      <w:pPr>
        <w:pStyle w:val="ListParagraph"/>
        <w:spacing w:after="200"/>
        <w:ind w:left="284"/>
        <w:contextualSpacing/>
        <w:jc w:val="both"/>
        <w:rPr>
          <w:color w:val="000000"/>
          <w:spacing w:val="-2"/>
        </w:rPr>
      </w:pPr>
      <w:r>
        <w:rPr>
          <w:noProof/>
          <w:color w:val="000000"/>
          <w:spacing w:val="-2"/>
          <w:lang w:val="id-ID" w:eastAsia="id-ID"/>
        </w:rPr>
        <w:drawing>
          <wp:inline distT="0" distB="0" distL="0" distR="0">
            <wp:extent cx="2672792" cy="1905000"/>
            <wp:effectExtent l="19050" t="0" r="0"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2680964" cy="1910825"/>
                    </a:xfrm>
                    <a:prstGeom prst="rect">
                      <a:avLst/>
                    </a:prstGeom>
                    <a:noFill/>
                  </pic:spPr>
                </pic:pic>
              </a:graphicData>
            </a:graphic>
          </wp:inline>
        </w:drawing>
      </w:r>
    </w:p>
    <w:p w:rsidR="00565DC8" w:rsidRDefault="00565DC8" w:rsidP="00511D9D">
      <w:pPr>
        <w:widowControl w:val="0"/>
        <w:autoSpaceDE w:val="0"/>
        <w:autoSpaceDN w:val="0"/>
        <w:adjustRightInd w:val="0"/>
        <w:ind w:right="11"/>
        <w:jc w:val="center"/>
        <w:rPr>
          <w:color w:val="000000"/>
          <w:sz w:val="20"/>
          <w:szCs w:val="20"/>
          <w:lang w:val="id-ID"/>
        </w:rPr>
      </w:pPr>
      <w:r w:rsidRPr="00565DC8">
        <w:rPr>
          <w:color w:val="000000"/>
          <w:sz w:val="20"/>
          <w:szCs w:val="20"/>
        </w:rPr>
        <w:t xml:space="preserve">Gambar </w:t>
      </w:r>
      <w:r w:rsidR="00BA18D2">
        <w:rPr>
          <w:color w:val="000000"/>
          <w:sz w:val="20"/>
          <w:szCs w:val="20"/>
          <w:lang w:val="id-ID"/>
        </w:rPr>
        <w:t>8</w:t>
      </w:r>
      <w:r w:rsidRPr="00565DC8">
        <w:rPr>
          <w:color w:val="000000"/>
          <w:sz w:val="20"/>
          <w:szCs w:val="20"/>
        </w:rPr>
        <w:t xml:space="preserve"> Grafik wave spekrum Gelombang JONSWAP</w:t>
      </w:r>
    </w:p>
    <w:p w:rsidR="00565DC8" w:rsidRDefault="00C41136" w:rsidP="00C41136">
      <w:pPr>
        <w:pStyle w:val="ListParagraph"/>
        <w:numPr>
          <w:ilvl w:val="1"/>
          <w:numId w:val="28"/>
        </w:numPr>
        <w:spacing w:after="200"/>
        <w:contextualSpacing/>
        <w:jc w:val="both"/>
        <w:rPr>
          <w:b/>
          <w:lang w:val="id-ID"/>
        </w:rPr>
      </w:pPr>
      <w:r w:rsidRPr="0004745B">
        <w:rPr>
          <w:b/>
        </w:rPr>
        <w:lastRenderedPageBreak/>
        <w:t>Spektra Respon Pada Model Kapal</w:t>
      </w:r>
    </w:p>
    <w:p w:rsidR="00511D9D" w:rsidRDefault="00511D9D" w:rsidP="00511D9D">
      <w:pPr>
        <w:pStyle w:val="ListParagraph"/>
        <w:widowControl w:val="0"/>
        <w:autoSpaceDE w:val="0"/>
        <w:autoSpaceDN w:val="0"/>
        <w:adjustRightInd w:val="0"/>
        <w:ind w:left="360" w:right="-17"/>
        <w:jc w:val="both"/>
        <w:rPr>
          <w:color w:val="000000"/>
          <w:lang w:val="id-ID"/>
        </w:rPr>
      </w:pPr>
      <w:proofErr w:type="gramStart"/>
      <w:r w:rsidRPr="00511D9D">
        <w:rPr>
          <w:color w:val="000000"/>
        </w:rPr>
        <w:t>Dengan memakai analogi, energi respons adalah merupakan harga kuadrat dari amplitudonya juga, ζr</w:t>
      </w:r>
      <w:r w:rsidRPr="00511D9D">
        <w:rPr>
          <w:color w:val="000000"/>
          <w:vertAlign w:val="subscript"/>
        </w:rPr>
        <w:t>0</w:t>
      </w:r>
      <w:r w:rsidRPr="00511D9D">
        <w:rPr>
          <w:color w:val="000000"/>
          <w:vertAlign w:val="superscript"/>
        </w:rPr>
        <w:t>2</w:t>
      </w:r>
      <w:r w:rsidRPr="00511D9D">
        <w:rPr>
          <w:color w:val="000000"/>
        </w:rPr>
        <w:t>.</w:t>
      </w:r>
      <w:proofErr w:type="gramEnd"/>
      <w:r w:rsidRPr="00511D9D">
        <w:rPr>
          <w:color w:val="000000"/>
        </w:rPr>
        <w:t xml:space="preserve"> Dengan begitu respons di gelombang acak secara sederhana bisa didapat dengan mengalikan antara nilai spektrum energi gelombang </w:t>
      </w:r>
      <w:proofErr w:type="gramStart"/>
      <w:r w:rsidRPr="00511D9D">
        <w:rPr>
          <w:color w:val="000000"/>
        </w:rPr>
        <w:t>Sr(</w:t>
      </w:r>
      <w:proofErr w:type="gramEnd"/>
      <w:r w:rsidRPr="00511D9D">
        <w:rPr>
          <w:color w:val="000000"/>
        </w:rPr>
        <w:t>ω) dengan RAO</w:t>
      </w:r>
      <w:r w:rsidRPr="00511D9D">
        <w:rPr>
          <w:color w:val="000000"/>
          <w:vertAlign w:val="superscript"/>
        </w:rPr>
        <w:t>2</w:t>
      </w:r>
      <w:r w:rsidR="00BA5B50">
        <w:rPr>
          <w:color w:val="000000"/>
          <w:vertAlign w:val="superscript"/>
          <w:lang w:val="id-ID"/>
        </w:rPr>
        <w:t xml:space="preserve"> </w:t>
      </w:r>
      <w:r w:rsidR="00BA5B50">
        <w:rPr>
          <w:color w:val="000000"/>
          <w:lang w:val="id-ID"/>
        </w:rPr>
        <w:t>[5]</w:t>
      </w:r>
      <w:r w:rsidRPr="00511D9D">
        <w:rPr>
          <w:color w:val="000000"/>
        </w:rPr>
        <w:t>. Proses ini pada dasarnya adalah mengubah spektra gelom</w:t>
      </w:r>
      <w:r w:rsidRPr="00511D9D">
        <w:rPr>
          <w:color w:val="000000"/>
        </w:rPr>
        <w:softHyphen/>
        <w:t>bang menjadi spektra respons, sebagai berikut:</w:t>
      </w:r>
    </w:p>
    <w:p w:rsidR="00511D9D" w:rsidRPr="00511D9D" w:rsidRDefault="00511D9D" w:rsidP="00511D9D">
      <w:pPr>
        <w:pStyle w:val="ListParagraph"/>
        <w:widowControl w:val="0"/>
        <w:autoSpaceDE w:val="0"/>
        <w:autoSpaceDN w:val="0"/>
        <w:adjustRightInd w:val="0"/>
        <w:ind w:left="360" w:right="-17"/>
        <w:jc w:val="both"/>
        <w:rPr>
          <w:color w:val="000000"/>
          <w:lang w:val="id-ID"/>
        </w:rPr>
      </w:pPr>
    </w:p>
    <w:p w:rsidR="00511D9D" w:rsidRDefault="00511D9D" w:rsidP="00511D9D">
      <w:pPr>
        <w:pStyle w:val="ListParagraph"/>
        <w:widowControl w:val="0"/>
        <w:autoSpaceDE w:val="0"/>
        <w:autoSpaceDN w:val="0"/>
        <w:adjustRightInd w:val="0"/>
        <w:ind w:left="360" w:right="-17"/>
        <w:jc w:val="both"/>
        <w:rPr>
          <w:color w:val="000000"/>
          <w:lang w:val="id-ID"/>
        </w:rPr>
      </w:pPr>
      <w:r w:rsidRPr="00511D9D">
        <w:rPr>
          <w:color w:val="000000"/>
        </w:rPr>
        <w:t>SR (ω) = [</w:t>
      </w:r>
      <w:proofErr w:type="gramStart"/>
      <w:r w:rsidRPr="00511D9D">
        <w:rPr>
          <w:color w:val="000000"/>
        </w:rPr>
        <w:t>RAO(</w:t>
      </w:r>
      <w:proofErr w:type="gramEnd"/>
      <w:r w:rsidRPr="00511D9D">
        <w:rPr>
          <w:color w:val="000000"/>
        </w:rPr>
        <w:t>ω)]2 S(ω)</w:t>
      </w:r>
      <w:r w:rsidRPr="00511D9D">
        <w:rPr>
          <w:color w:val="000000"/>
        </w:rPr>
        <w:tab/>
      </w:r>
      <w:r>
        <w:rPr>
          <w:color w:val="000000"/>
          <w:lang w:val="id-ID"/>
        </w:rPr>
        <w:tab/>
        <w:t>2</w:t>
      </w:r>
    </w:p>
    <w:p w:rsidR="00BA18D2" w:rsidRPr="00511D9D" w:rsidRDefault="00BA18D2" w:rsidP="00511D9D">
      <w:pPr>
        <w:pStyle w:val="ListParagraph"/>
        <w:widowControl w:val="0"/>
        <w:autoSpaceDE w:val="0"/>
        <w:autoSpaceDN w:val="0"/>
        <w:adjustRightInd w:val="0"/>
        <w:ind w:left="360" w:right="-17"/>
        <w:jc w:val="both"/>
        <w:rPr>
          <w:color w:val="000000"/>
          <w:lang w:val="id-ID"/>
        </w:rPr>
      </w:pPr>
    </w:p>
    <w:p w:rsidR="00511D9D" w:rsidRPr="00511D9D" w:rsidRDefault="00511D9D" w:rsidP="00511D9D">
      <w:pPr>
        <w:pStyle w:val="ListParagraph"/>
        <w:widowControl w:val="0"/>
        <w:autoSpaceDE w:val="0"/>
        <w:autoSpaceDN w:val="0"/>
        <w:adjustRightInd w:val="0"/>
        <w:ind w:left="360" w:right="-17"/>
        <w:jc w:val="both"/>
        <w:rPr>
          <w:color w:val="000000"/>
        </w:rPr>
      </w:pPr>
      <w:proofErr w:type="gramStart"/>
      <w:r w:rsidRPr="00511D9D">
        <w:rPr>
          <w:color w:val="000000"/>
        </w:rPr>
        <w:t>Dimana :</w:t>
      </w:r>
      <w:proofErr w:type="gramEnd"/>
    </w:p>
    <w:p w:rsidR="00511D9D" w:rsidRPr="00511D9D" w:rsidRDefault="00511D9D" w:rsidP="00511D9D">
      <w:pPr>
        <w:pStyle w:val="ListParagraph"/>
        <w:widowControl w:val="0"/>
        <w:autoSpaceDE w:val="0"/>
        <w:autoSpaceDN w:val="0"/>
        <w:adjustRightInd w:val="0"/>
        <w:ind w:left="360" w:right="-17"/>
        <w:jc w:val="both"/>
        <w:rPr>
          <w:color w:val="000000"/>
        </w:rPr>
      </w:pPr>
      <w:r w:rsidRPr="00511D9D">
        <w:rPr>
          <w:color w:val="000000"/>
        </w:rPr>
        <w:t>SR (ω)</w:t>
      </w:r>
      <w:r>
        <w:rPr>
          <w:color w:val="000000"/>
          <w:lang w:val="id-ID"/>
        </w:rPr>
        <w:t xml:space="preserve"> </w:t>
      </w:r>
      <w:proofErr w:type="gramStart"/>
      <w:r w:rsidRPr="00511D9D">
        <w:rPr>
          <w:color w:val="000000"/>
        </w:rPr>
        <w:t>=  Respon</w:t>
      </w:r>
      <w:proofErr w:type="gramEnd"/>
      <w:r w:rsidRPr="00511D9D">
        <w:rPr>
          <w:color w:val="000000"/>
        </w:rPr>
        <w:t xml:space="preserve"> Struktur (ft2-sc)</w:t>
      </w:r>
      <w:r w:rsidRPr="00511D9D">
        <w:rPr>
          <w:color w:val="000000"/>
        </w:rPr>
        <w:tab/>
      </w:r>
    </w:p>
    <w:p w:rsidR="00511D9D" w:rsidRPr="00511D9D" w:rsidRDefault="00511D9D" w:rsidP="00511D9D">
      <w:pPr>
        <w:pStyle w:val="ListParagraph"/>
        <w:widowControl w:val="0"/>
        <w:autoSpaceDE w:val="0"/>
        <w:autoSpaceDN w:val="0"/>
        <w:adjustRightInd w:val="0"/>
        <w:ind w:left="360" w:right="-17"/>
        <w:jc w:val="both"/>
        <w:rPr>
          <w:color w:val="000000"/>
        </w:rPr>
      </w:pPr>
      <w:proofErr w:type="gramStart"/>
      <w:r>
        <w:rPr>
          <w:color w:val="000000"/>
        </w:rPr>
        <w:t>S(</w:t>
      </w:r>
      <w:proofErr w:type="gramEnd"/>
      <w:r>
        <w:rPr>
          <w:color w:val="000000"/>
        </w:rPr>
        <w:t>ω)</w:t>
      </w:r>
      <w:r>
        <w:rPr>
          <w:color w:val="000000"/>
          <w:lang w:val="id-ID"/>
        </w:rPr>
        <w:t xml:space="preserve">   </w:t>
      </w:r>
      <w:r w:rsidRPr="00511D9D">
        <w:rPr>
          <w:color w:val="000000"/>
        </w:rPr>
        <w:t xml:space="preserve">= Spektrum Gelombang (ft2-sc) </w:t>
      </w:r>
    </w:p>
    <w:p w:rsidR="00511D9D" w:rsidRPr="00511D9D" w:rsidRDefault="00511D9D" w:rsidP="00511D9D">
      <w:pPr>
        <w:pStyle w:val="ListParagraph"/>
        <w:widowControl w:val="0"/>
        <w:autoSpaceDE w:val="0"/>
        <w:autoSpaceDN w:val="0"/>
        <w:adjustRightInd w:val="0"/>
        <w:ind w:left="360" w:right="-17"/>
        <w:jc w:val="both"/>
        <w:rPr>
          <w:color w:val="000000"/>
        </w:rPr>
      </w:pPr>
      <w:proofErr w:type="gramStart"/>
      <w:r>
        <w:rPr>
          <w:color w:val="000000"/>
        </w:rPr>
        <w:t>RAO</w:t>
      </w:r>
      <w:r>
        <w:rPr>
          <w:color w:val="000000"/>
          <w:lang w:val="id-ID"/>
        </w:rPr>
        <w:t xml:space="preserve">  </w:t>
      </w:r>
      <w:r>
        <w:rPr>
          <w:color w:val="000000"/>
        </w:rPr>
        <w:t>=</w:t>
      </w:r>
      <w:proofErr w:type="gramEnd"/>
      <w:r w:rsidRPr="00511D9D">
        <w:rPr>
          <w:color w:val="000000"/>
        </w:rPr>
        <w:t xml:space="preserve"> </w:t>
      </w:r>
      <w:r>
        <w:rPr>
          <w:color w:val="000000"/>
        </w:rPr>
        <w:t>Response Amplitude</w:t>
      </w:r>
      <w:r w:rsidRPr="00511D9D">
        <w:rPr>
          <w:color w:val="000000"/>
        </w:rPr>
        <w:t xml:space="preserve">Operator </w:t>
      </w:r>
    </w:p>
    <w:p w:rsidR="00511D9D" w:rsidRPr="00511D9D" w:rsidRDefault="00511D9D" w:rsidP="00511D9D">
      <w:pPr>
        <w:pStyle w:val="ListParagraph"/>
        <w:widowControl w:val="0"/>
        <w:autoSpaceDE w:val="0"/>
        <w:autoSpaceDN w:val="0"/>
        <w:adjustRightInd w:val="0"/>
        <w:ind w:left="360" w:right="-17"/>
        <w:jc w:val="both"/>
        <w:rPr>
          <w:color w:val="000000"/>
        </w:rPr>
      </w:pPr>
      <w:r w:rsidRPr="00511D9D">
        <w:rPr>
          <w:color w:val="000000"/>
        </w:rPr>
        <w:t xml:space="preserve">ω      </w:t>
      </w:r>
      <w:r>
        <w:rPr>
          <w:color w:val="000000"/>
          <w:lang w:val="id-ID"/>
        </w:rPr>
        <w:t xml:space="preserve">  </w:t>
      </w:r>
      <w:proofErr w:type="gramStart"/>
      <w:r w:rsidRPr="00511D9D">
        <w:rPr>
          <w:color w:val="000000"/>
        </w:rPr>
        <w:t>=  Frekuensi</w:t>
      </w:r>
      <w:proofErr w:type="gramEnd"/>
      <w:r w:rsidRPr="00511D9D">
        <w:rPr>
          <w:color w:val="000000"/>
        </w:rPr>
        <w:t xml:space="preserve"> gelombang rad/sec)</w:t>
      </w:r>
    </w:p>
    <w:p w:rsidR="00511D9D" w:rsidRDefault="00511D9D" w:rsidP="00511D9D">
      <w:pPr>
        <w:pStyle w:val="ListParagraph"/>
        <w:widowControl w:val="0"/>
        <w:tabs>
          <w:tab w:val="left" w:pos="1843"/>
        </w:tabs>
        <w:autoSpaceDE w:val="0"/>
        <w:autoSpaceDN w:val="0"/>
        <w:adjustRightInd w:val="0"/>
        <w:ind w:left="357" w:right="-17"/>
        <w:jc w:val="both"/>
        <w:rPr>
          <w:color w:val="000000"/>
          <w:lang w:val="id-ID"/>
        </w:rPr>
      </w:pPr>
      <w:proofErr w:type="gramStart"/>
      <w:r w:rsidRPr="00511D9D">
        <w:rPr>
          <w:color w:val="000000"/>
        </w:rPr>
        <w:t>ω</w:t>
      </w:r>
      <w:r w:rsidRPr="00511D9D">
        <w:rPr>
          <w:color w:val="000000"/>
          <w:position w:val="-2"/>
        </w:rPr>
        <w:t>e</w:t>
      </w:r>
      <w:proofErr w:type="gramEnd"/>
      <w:r>
        <w:rPr>
          <w:color w:val="000000"/>
          <w:position w:val="-2"/>
          <w:lang w:val="id-ID"/>
        </w:rPr>
        <w:t xml:space="preserve">      </w:t>
      </w:r>
      <w:r w:rsidRPr="00511D9D">
        <w:rPr>
          <w:color w:val="000000"/>
        </w:rPr>
        <w:t xml:space="preserve">=  Frekuensi </w:t>
      </w:r>
      <w:r w:rsidRPr="00511D9D">
        <w:rPr>
          <w:i/>
          <w:color w:val="000000"/>
        </w:rPr>
        <w:t>encountering</w:t>
      </w:r>
      <w:r w:rsidRPr="00511D9D">
        <w:rPr>
          <w:color w:val="000000"/>
        </w:rPr>
        <w:t xml:space="preserve"> (rad/sec)</w:t>
      </w:r>
    </w:p>
    <w:p w:rsidR="00314191" w:rsidRPr="00314191" w:rsidRDefault="00314191" w:rsidP="00511D9D">
      <w:pPr>
        <w:pStyle w:val="ListParagraph"/>
        <w:widowControl w:val="0"/>
        <w:tabs>
          <w:tab w:val="left" w:pos="1843"/>
        </w:tabs>
        <w:autoSpaceDE w:val="0"/>
        <w:autoSpaceDN w:val="0"/>
        <w:adjustRightInd w:val="0"/>
        <w:ind w:left="357" w:right="-17"/>
        <w:jc w:val="both"/>
        <w:rPr>
          <w:color w:val="000000"/>
          <w:lang w:val="id-ID"/>
        </w:rPr>
      </w:pPr>
    </w:p>
    <w:p w:rsidR="00C41136" w:rsidRDefault="00C41136" w:rsidP="00C41136">
      <w:pPr>
        <w:pStyle w:val="ListParagraph"/>
        <w:spacing w:after="100"/>
        <w:ind w:left="360"/>
        <w:jc w:val="both"/>
        <w:rPr>
          <w:noProof/>
          <w:lang w:val="id-ID"/>
        </w:rPr>
      </w:pPr>
      <w:r w:rsidRPr="00A20AD2">
        <w:t xml:space="preserve">Untuk </w:t>
      </w:r>
      <w:r>
        <w:t xml:space="preserve">Spektra Respon </w:t>
      </w:r>
      <w:r w:rsidRPr="00C41136">
        <w:rPr>
          <w:i/>
        </w:rPr>
        <w:t>Heave</w:t>
      </w:r>
      <w:r w:rsidRPr="00A20AD2">
        <w:t xml:space="preserve"> </w:t>
      </w:r>
      <w:r>
        <w:t xml:space="preserve">maksimum oleh masing-masing model </w:t>
      </w:r>
      <w:r>
        <w:rPr>
          <w:lang w:val="id-ID"/>
        </w:rPr>
        <w:t>Hull Planing</w:t>
      </w:r>
      <w:r w:rsidRPr="00C41136">
        <w:rPr>
          <w:i/>
        </w:rPr>
        <w:t xml:space="preserve"> boat</w:t>
      </w:r>
      <w:r>
        <w:t xml:space="preserve"> pada kecepatan 12.68 m/s heading 180</w:t>
      </w:r>
      <w:r w:rsidRPr="00C41136">
        <w:rPr>
          <w:vertAlign w:val="superscript"/>
        </w:rPr>
        <w:t>0</w:t>
      </w:r>
      <w:r>
        <w:t xml:space="preserve"> </w:t>
      </w:r>
      <w:r w:rsidRPr="00A20AD2">
        <w:t xml:space="preserve">disajikan dalam gambar </w:t>
      </w:r>
      <w:r w:rsidR="00511D9D">
        <w:rPr>
          <w:lang w:val="id-ID"/>
        </w:rPr>
        <w:t>8</w:t>
      </w:r>
      <w:r w:rsidRPr="00A20AD2">
        <w:t>.-</w:t>
      </w:r>
      <w:r w:rsidR="00511D9D">
        <w:rPr>
          <w:lang w:val="id-ID"/>
        </w:rPr>
        <w:t>10</w:t>
      </w:r>
      <w:r w:rsidRPr="00A20AD2">
        <w:t xml:space="preserve"> </w:t>
      </w:r>
      <w:r>
        <w:t xml:space="preserve">sebagai </w:t>
      </w:r>
      <w:r w:rsidRPr="00A20AD2">
        <w:t>berikut</w:t>
      </w:r>
      <w:r>
        <w:t>:</w:t>
      </w:r>
      <w:r w:rsidRPr="001A52E0">
        <w:rPr>
          <w:noProof/>
        </w:rPr>
        <w:t xml:space="preserve"> </w:t>
      </w:r>
    </w:p>
    <w:p w:rsidR="00BA18D2" w:rsidRDefault="00117347" w:rsidP="00C41136">
      <w:pPr>
        <w:pStyle w:val="ListParagraph"/>
        <w:spacing w:after="100"/>
        <w:ind w:left="360"/>
        <w:jc w:val="both"/>
        <w:rPr>
          <w:noProof/>
          <w:lang w:val="id-ID"/>
        </w:rPr>
      </w:pPr>
      <w:r>
        <w:rPr>
          <w:noProof/>
          <w:lang w:val="id-ID" w:eastAsia="id-ID"/>
        </w:rPr>
        <w:drawing>
          <wp:anchor distT="0" distB="0" distL="114300" distR="114300" simplePos="0" relativeHeight="251663360" behindDoc="1" locked="0" layoutInCell="1" allowOverlap="1">
            <wp:simplePos x="0" y="0"/>
            <wp:positionH relativeFrom="column">
              <wp:posOffset>174498</wp:posOffset>
            </wp:positionH>
            <wp:positionV relativeFrom="paragraph">
              <wp:posOffset>76708</wp:posOffset>
            </wp:positionV>
            <wp:extent cx="2722402" cy="1840992"/>
            <wp:effectExtent l="19050" t="0" r="1748" b="0"/>
            <wp:wrapNone/>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2724150" cy="1842174"/>
                    </a:xfrm>
                    <a:prstGeom prst="rect">
                      <a:avLst/>
                    </a:prstGeom>
                    <a:noFill/>
                  </pic:spPr>
                </pic:pic>
              </a:graphicData>
            </a:graphic>
          </wp:anchor>
        </w:drawing>
      </w:r>
    </w:p>
    <w:p w:rsidR="00BA18D2" w:rsidRDefault="00BA18D2" w:rsidP="00C41136">
      <w:pPr>
        <w:pStyle w:val="ListParagraph"/>
        <w:spacing w:after="100"/>
        <w:ind w:left="360"/>
        <w:jc w:val="both"/>
        <w:rPr>
          <w:noProof/>
          <w:lang w:val="id-ID"/>
        </w:rPr>
      </w:pPr>
    </w:p>
    <w:p w:rsidR="00BA18D2" w:rsidRPr="00BA18D2" w:rsidRDefault="00BA18D2" w:rsidP="00C41136">
      <w:pPr>
        <w:pStyle w:val="ListParagraph"/>
        <w:spacing w:after="100"/>
        <w:ind w:left="360"/>
        <w:jc w:val="both"/>
        <w:rPr>
          <w:noProof/>
          <w:lang w:val="id-ID"/>
        </w:rPr>
      </w:pPr>
    </w:p>
    <w:p w:rsidR="00511D9D" w:rsidRPr="00511D9D" w:rsidRDefault="00511D9D" w:rsidP="00C41136">
      <w:pPr>
        <w:pStyle w:val="ListParagraph"/>
        <w:spacing w:after="100"/>
        <w:ind w:left="360"/>
        <w:jc w:val="both"/>
        <w:rPr>
          <w:noProof/>
          <w:lang w:val="id-ID"/>
        </w:rPr>
      </w:pPr>
    </w:p>
    <w:p w:rsidR="00C41136" w:rsidRPr="00C41136" w:rsidRDefault="00C41136" w:rsidP="00C41136">
      <w:pPr>
        <w:pStyle w:val="ListParagraph"/>
        <w:spacing w:after="200"/>
        <w:ind w:left="360"/>
        <w:contextualSpacing/>
        <w:jc w:val="both"/>
        <w:rPr>
          <w:color w:val="000000"/>
          <w:spacing w:val="-2"/>
          <w:lang w:val="id-ID"/>
        </w:rPr>
      </w:pPr>
    </w:p>
    <w:p w:rsidR="00565DC8" w:rsidRDefault="00565DC8" w:rsidP="00565DC8">
      <w:pPr>
        <w:pStyle w:val="ListParagraph"/>
        <w:spacing w:after="200"/>
        <w:ind w:left="284"/>
        <w:contextualSpacing/>
        <w:jc w:val="both"/>
        <w:rPr>
          <w:color w:val="000000"/>
          <w:spacing w:val="-2"/>
          <w:lang w:val="id-ID"/>
        </w:rPr>
      </w:pPr>
    </w:p>
    <w:p w:rsidR="00C41136" w:rsidRDefault="00C41136" w:rsidP="00565DC8">
      <w:pPr>
        <w:pStyle w:val="ListParagraph"/>
        <w:spacing w:after="200"/>
        <w:ind w:left="284"/>
        <w:contextualSpacing/>
        <w:jc w:val="both"/>
        <w:rPr>
          <w:color w:val="000000"/>
          <w:spacing w:val="-2"/>
          <w:lang w:val="id-ID"/>
        </w:rPr>
      </w:pPr>
    </w:p>
    <w:p w:rsidR="00C41136" w:rsidRDefault="00C41136" w:rsidP="00565DC8">
      <w:pPr>
        <w:pStyle w:val="ListParagraph"/>
        <w:spacing w:after="200"/>
        <w:ind w:left="284"/>
        <w:contextualSpacing/>
        <w:jc w:val="both"/>
        <w:rPr>
          <w:color w:val="000000"/>
          <w:spacing w:val="-2"/>
          <w:lang w:val="id-ID"/>
        </w:rPr>
      </w:pPr>
    </w:p>
    <w:p w:rsidR="00C41136" w:rsidRDefault="00C41136" w:rsidP="00565DC8">
      <w:pPr>
        <w:pStyle w:val="ListParagraph"/>
        <w:spacing w:after="200"/>
        <w:ind w:left="284"/>
        <w:contextualSpacing/>
        <w:jc w:val="both"/>
        <w:rPr>
          <w:color w:val="000000"/>
          <w:spacing w:val="-2"/>
          <w:lang w:val="id-ID"/>
        </w:rPr>
      </w:pPr>
    </w:p>
    <w:p w:rsidR="00C41136" w:rsidRDefault="00C41136" w:rsidP="007209D0">
      <w:pPr>
        <w:spacing w:after="100"/>
        <w:jc w:val="center"/>
        <w:rPr>
          <w:sz w:val="20"/>
          <w:szCs w:val="20"/>
          <w:lang w:val="id-ID"/>
        </w:rPr>
      </w:pPr>
      <w:r w:rsidRPr="00C41136">
        <w:rPr>
          <w:sz w:val="20"/>
          <w:szCs w:val="20"/>
        </w:rPr>
        <w:t xml:space="preserve">Gambar </w:t>
      </w:r>
      <w:r w:rsidR="00BA18D2">
        <w:rPr>
          <w:sz w:val="20"/>
          <w:szCs w:val="20"/>
          <w:lang w:val="id-ID"/>
        </w:rPr>
        <w:t>9</w:t>
      </w:r>
      <w:r w:rsidRPr="00C41136">
        <w:rPr>
          <w:sz w:val="20"/>
          <w:szCs w:val="20"/>
        </w:rPr>
        <w:t xml:space="preserve"> Spektra Respon </w:t>
      </w:r>
      <w:r w:rsidRPr="00C41136">
        <w:rPr>
          <w:i/>
          <w:sz w:val="20"/>
          <w:szCs w:val="20"/>
        </w:rPr>
        <w:t>Heave</w:t>
      </w:r>
      <w:r w:rsidRPr="00C41136">
        <w:rPr>
          <w:sz w:val="20"/>
          <w:szCs w:val="20"/>
        </w:rPr>
        <w:t xml:space="preserve"> Model HPCAB heading 180 Vs = 12.68 m/s</w:t>
      </w:r>
    </w:p>
    <w:p w:rsidR="007209D0" w:rsidRDefault="007209D0" w:rsidP="007209D0">
      <w:pPr>
        <w:spacing w:after="100"/>
        <w:jc w:val="both"/>
        <w:rPr>
          <w:lang w:val="id-ID"/>
        </w:rPr>
      </w:pPr>
      <w:r w:rsidRPr="00616ADE">
        <w:t xml:space="preserve">Analisis Spektra Respon </w:t>
      </w:r>
      <w:proofErr w:type="gramStart"/>
      <w:r w:rsidRPr="00616ADE">
        <w:rPr>
          <w:i/>
        </w:rPr>
        <w:t>roll</w:t>
      </w:r>
      <w:proofErr w:type="gramEnd"/>
      <w:r w:rsidRPr="00616ADE">
        <w:t xml:space="preserve"> maksimum oleh masing-masing model kapal pada kecepatan 12.68 m/s heading 90</w:t>
      </w:r>
      <w:r w:rsidRPr="00616ADE">
        <w:rPr>
          <w:vertAlign w:val="superscript"/>
        </w:rPr>
        <w:t>0</w:t>
      </w:r>
      <w:r w:rsidRPr="00616ADE">
        <w:t xml:space="preserve"> disajikan dalam gambar </w:t>
      </w:r>
      <w:r w:rsidR="00314191">
        <w:rPr>
          <w:lang w:val="id-ID"/>
        </w:rPr>
        <w:t>10</w:t>
      </w:r>
      <w:r>
        <w:t xml:space="preserve"> </w:t>
      </w:r>
      <w:r w:rsidRPr="00616ADE">
        <w:t>berikut:</w:t>
      </w:r>
    </w:p>
    <w:p w:rsidR="00314191" w:rsidRDefault="00314191" w:rsidP="007209D0">
      <w:pPr>
        <w:spacing w:after="100"/>
        <w:jc w:val="both"/>
        <w:rPr>
          <w:lang w:val="id-ID"/>
        </w:rPr>
      </w:pPr>
    </w:p>
    <w:p w:rsidR="00314191" w:rsidRDefault="00314191" w:rsidP="007209D0">
      <w:pPr>
        <w:spacing w:after="100"/>
        <w:jc w:val="both"/>
        <w:rPr>
          <w:lang w:val="id-ID"/>
        </w:rPr>
      </w:pPr>
    </w:p>
    <w:p w:rsidR="00314191" w:rsidRDefault="00314191" w:rsidP="007209D0">
      <w:pPr>
        <w:spacing w:after="100"/>
        <w:jc w:val="both"/>
        <w:rPr>
          <w:lang w:val="id-ID"/>
        </w:rPr>
      </w:pPr>
    </w:p>
    <w:p w:rsidR="00314191" w:rsidRDefault="00314191" w:rsidP="007209D0">
      <w:pPr>
        <w:spacing w:after="100"/>
        <w:jc w:val="both"/>
        <w:rPr>
          <w:lang w:val="id-ID"/>
        </w:rPr>
      </w:pPr>
    </w:p>
    <w:p w:rsidR="00314191" w:rsidRPr="00314191" w:rsidRDefault="00314191" w:rsidP="007209D0">
      <w:pPr>
        <w:spacing w:after="100"/>
        <w:jc w:val="both"/>
        <w:rPr>
          <w:lang w:val="id-ID"/>
        </w:rPr>
      </w:pPr>
    </w:p>
    <w:p w:rsidR="00C41136" w:rsidRDefault="00C41136" w:rsidP="00C41136">
      <w:pPr>
        <w:spacing w:after="100" w:line="360" w:lineRule="auto"/>
        <w:jc w:val="center"/>
        <w:rPr>
          <w:sz w:val="20"/>
          <w:szCs w:val="20"/>
          <w:lang w:val="id-ID"/>
        </w:rPr>
      </w:pPr>
      <w:r>
        <w:rPr>
          <w:noProof/>
          <w:sz w:val="20"/>
          <w:szCs w:val="20"/>
          <w:lang w:val="id-ID" w:eastAsia="id-ID"/>
        </w:rPr>
        <w:lastRenderedPageBreak/>
        <w:drawing>
          <wp:anchor distT="0" distB="0" distL="114300" distR="114300" simplePos="0" relativeHeight="251664384" behindDoc="1" locked="0" layoutInCell="1" allowOverlap="1">
            <wp:simplePos x="0" y="0"/>
            <wp:positionH relativeFrom="column">
              <wp:posOffset>20955</wp:posOffset>
            </wp:positionH>
            <wp:positionV relativeFrom="paragraph">
              <wp:posOffset>27940</wp:posOffset>
            </wp:positionV>
            <wp:extent cx="2876550" cy="2133600"/>
            <wp:effectExtent l="19050" t="0" r="0" b="0"/>
            <wp:wrapNone/>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2876550" cy="2133600"/>
                    </a:xfrm>
                    <a:prstGeom prst="rect">
                      <a:avLst/>
                    </a:prstGeom>
                    <a:noFill/>
                  </pic:spPr>
                </pic:pic>
              </a:graphicData>
            </a:graphic>
          </wp:anchor>
        </w:drawing>
      </w:r>
    </w:p>
    <w:p w:rsidR="00C41136" w:rsidRDefault="00C41136" w:rsidP="00C41136">
      <w:pPr>
        <w:spacing w:after="100" w:line="360" w:lineRule="auto"/>
        <w:jc w:val="center"/>
        <w:rPr>
          <w:sz w:val="20"/>
          <w:szCs w:val="20"/>
          <w:lang w:val="id-ID"/>
        </w:rPr>
      </w:pPr>
    </w:p>
    <w:p w:rsidR="00C41136" w:rsidRDefault="00C41136" w:rsidP="00C41136">
      <w:pPr>
        <w:spacing w:after="100" w:line="360" w:lineRule="auto"/>
        <w:jc w:val="center"/>
        <w:rPr>
          <w:sz w:val="20"/>
          <w:szCs w:val="20"/>
          <w:lang w:val="id-ID"/>
        </w:rPr>
      </w:pPr>
    </w:p>
    <w:p w:rsidR="00C41136" w:rsidRDefault="00C41136" w:rsidP="00C41136">
      <w:pPr>
        <w:spacing w:after="100" w:line="360" w:lineRule="auto"/>
        <w:jc w:val="center"/>
        <w:rPr>
          <w:sz w:val="20"/>
          <w:szCs w:val="20"/>
          <w:lang w:val="id-ID"/>
        </w:rPr>
      </w:pPr>
    </w:p>
    <w:p w:rsidR="00C41136" w:rsidRDefault="00C41136" w:rsidP="00C41136">
      <w:pPr>
        <w:spacing w:after="100" w:line="360" w:lineRule="auto"/>
        <w:jc w:val="center"/>
        <w:rPr>
          <w:sz w:val="20"/>
          <w:szCs w:val="20"/>
          <w:lang w:val="id-ID"/>
        </w:rPr>
      </w:pPr>
    </w:p>
    <w:p w:rsidR="00C41136" w:rsidRDefault="00C41136" w:rsidP="00C41136">
      <w:pPr>
        <w:spacing w:after="100" w:line="360" w:lineRule="auto"/>
        <w:jc w:val="center"/>
        <w:rPr>
          <w:sz w:val="20"/>
          <w:szCs w:val="20"/>
          <w:lang w:val="id-ID"/>
        </w:rPr>
      </w:pPr>
    </w:p>
    <w:p w:rsidR="00C41136" w:rsidRDefault="00C41136" w:rsidP="00C41136">
      <w:pPr>
        <w:spacing w:after="100" w:line="360" w:lineRule="auto"/>
        <w:jc w:val="center"/>
        <w:rPr>
          <w:sz w:val="20"/>
          <w:szCs w:val="20"/>
          <w:lang w:val="id-ID"/>
        </w:rPr>
      </w:pPr>
    </w:p>
    <w:p w:rsidR="00117347" w:rsidRDefault="00117347" w:rsidP="00117347">
      <w:pPr>
        <w:spacing w:after="100"/>
        <w:jc w:val="center"/>
        <w:rPr>
          <w:sz w:val="20"/>
          <w:szCs w:val="20"/>
          <w:lang w:val="id-ID"/>
        </w:rPr>
      </w:pPr>
    </w:p>
    <w:p w:rsidR="00C41136" w:rsidRDefault="00C41136" w:rsidP="00117347">
      <w:pPr>
        <w:spacing w:after="100"/>
        <w:jc w:val="center"/>
        <w:rPr>
          <w:sz w:val="20"/>
          <w:szCs w:val="20"/>
          <w:lang w:val="id-ID"/>
        </w:rPr>
      </w:pPr>
      <w:proofErr w:type="gramStart"/>
      <w:r w:rsidRPr="00C41136">
        <w:rPr>
          <w:sz w:val="20"/>
          <w:szCs w:val="20"/>
        </w:rPr>
        <w:t xml:space="preserve">Gambar </w:t>
      </w:r>
      <w:r w:rsidR="00BA18D2">
        <w:rPr>
          <w:sz w:val="20"/>
          <w:szCs w:val="20"/>
          <w:lang w:val="id-ID"/>
        </w:rPr>
        <w:t>10</w:t>
      </w:r>
      <w:r>
        <w:rPr>
          <w:sz w:val="20"/>
          <w:szCs w:val="20"/>
          <w:lang w:val="id-ID"/>
        </w:rPr>
        <w:t>.</w:t>
      </w:r>
      <w:proofErr w:type="gramEnd"/>
      <w:r w:rsidRPr="00C41136">
        <w:rPr>
          <w:sz w:val="20"/>
          <w:szCs w:val="20"/>
        </w:rPr>
        <w:t xml:space="preserve"> Spektra Respon </w:t>
      </w:r>
      <w:r w:rsidRPr="00C41136">
        <w:rPr>
          <w:i/>
          <w:sz w:val="20"/>
          <w:szCs w:val="20"/>
        </w:rPr>
        <w:t>Roll</w:t>
      </w:r>
      <w:r w:rsidRPr="00C41136">
        <w:rPr>
          <w:sz w:val="20"/>
          <w:szCs w:val="20"/>
        </w:rPr>
        <w:t xml:space="preserve"> Model HPC heading 90 Vs = 12.68 m/s</w:t>
      </w:r>
    </w:p>
    <w:p w:rsidR="007209D0" w:rsidRPr="007209D0" w:rsidRDefault="007209D0" w:rsidP="00511D9D">
      <w:pPr>
        <w:spacing w:after="100"/>
        <w:ind w:firstLine="284"/>
        <w:jc w:val="both"/>
        <w:rPr>
          <w:lang w:val="id-ID"/>
        </w:rPr>
      </w:pPr>
      <w:r w:rsidRPr="00616ADE">
        <w:t xml:space="preserve">Analisis spektra respon </w:t>
      </w:r>
      <w:r>
        <w:rPr>
          <w:i/>
        </w:rPr>
        <w:t>pitch</w:t>
      </w:r>
      <w:r w:rsidRPr="00616ADE">
        <w:t xml:space="preserve"> maksimum oleh masing-masing model kapal pada kecepatan 12.68 m/s heading </w:t>
      </w:r>
      <w:r>
        <w:t>180</w:t>
      </w:r>
      <w:r w:rsidRPr="00616ADE">
        <w:rPr>
          <w:vertAlign w:val="superscript"/>
        </w:rPr>
        <w:t>0</w:t>
      </w:r>
      <w:r w:rsidRPr="00616ADE">
        <w:t xml:space="preserve"> disajikan dalam gambar </w:t>
      </w:r>
      <w:r>
        <w:rPr>
          <w:lang w:val="id-ID"/>
        </w:rPr>
        <w:t>10</w:t>
      </w:r>
      <w:r w:rsidRPr="00616ADE">
        <w:t xml:space="preserve"> berikut</w:t>
      </w:r>
    </w:p>
    <w:p w:rsidR="00C41136" w:rsidRDefault="00C41136" w:rsidP="00565DC8">
      <w:pPr>
        <w:pStyle w:val="IEEEParagraph"/>
        <w:ind w:firstLine="0"/>
        <w:rPr>
          <w:lang w:val="id-ID"/>
        </w:rPr>
      </w:pPr>
      <w:r>
        <w:rPr>
          <w:noProof/>
          <w:lang w:val="id-ID" w:eastAsia="id-ID"/>
        </w:rPr>
        <w:drawing>
          <wp:inline distT="0" distB="0" distL="0" distR="0">
            <wp:extent cx="2933700" cy="1857115"/>
            <wp:effectExtent l="19050" t="0" r="0" b="0"/>
            <wp:docPr id="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srcRect/>
                    <a:stretch>
                      <a:fillRect/>
                    </a:stretch>
                  </pic:blipFill>
                  <pic:spPr bwMode="auto">
                    <a:xfrm>
                      <a:off x="0" y="0"/>
                      <a:ext cx="2939415" cy="1860733"/>
                    </a:xfrm>
                    <a:prstGeom prst="rect">
                      <a:avLst/>
                    </a:prstGeom>
                    <a:noFill/>
                  </pic:spPr>
                </pic:pic>
              </a:graphicData>
            </a:graphic>
          </wp:inline>
        </w:drawing>
      </w:r>
    </w:p>
    <w:p w:rsidR="00C41136" w:rsidRDefault="00C41136" w:rsidP="00565DC8">
      <w:pPr>
        <w:pStyle w:val="IEEEParagraph"/>
        <w:ind w:firstLine="0"/>
        <w:rPr>
          <w:lang w:val="id-ID"/>
        </w:rPr>
      </w:pPr>
    </w:p>
    <w:p w:rsidR="00C41136" w:rsidRDefault="00C41136" w:rsidP="00511D9D">
      <w:pPr>
        <w:jc w:val="both"/>
        <w:rPr>
          <w:sz w:val="20"/>
          <w:szCs w:val="20"/>
          <w:lang w:val="id-ID"/>
        </w:rPr>
      </w:pPr>
      <w:proofErr w:type="gramStart"/>
      <w:r w:rsidRPr="00C41136">
        <w:rPr>
          <w:sz w:val="20"/>
          <w:szCs w:val="20"/>
        </w:rPr>
        <w:t xml:space="preserve">Gambar </w:t>
      </w:r>
      <w:r>
        <w:rPr>
          <w:sz w:val="20"/>
          <w:szCs w:val="20"/>
          <w:lang w:val="id-ID"/>
        </w:rPr>
        <w:t>1</w:t>
      </w:r>
      <w:r w:rsidR="00BA18D2">
        <w:rPr>
          <w:sz w:val="20"/>
          <w:szCs w:val="20"/>
          <w:lang w:val="id-ID"/>
        </w:rPr>
        <w:t>1.</w:t>
      </w:r>
      <w:proofErr w:type="gramEnd"/>
      <w:r w:rsidRPr="00C41136">
        <w:rPr>
          <w:sz w:val="20"/>
          <w:szCs w:val="20"/>
        </w:rPr>
        <w:t xml:space="preserve"> Spektra Respon Pitch Model HPC heading 180 Vs = 12.68 m/s</w:t>
      </w:r>
    </w:p>
    <w:p w:rsidR="00BA18D2" w:rsidRPr="00BA18D2" w:rsidRDefault="00BA18D2" w:rsidP="00511D9D">
      <w:pPr>
        <w:jc w:val="both"/>
        <w:rPr>
          <w:sz w:val="20"/>
          <w:szCs w:val="20"/>
          <w:lang w:val="id-ID"/>
        </w:rPr>
      </w:pPr>
    </w:p>
    <w:p w:rsidR="00C41136" w:rsidRDefault="00511D9D" w:rsidP="00565DC8">
      <w:pPr>
        <w:pStyle w:val="IEEEParagraph"/>
        <w:ind w:firstLine="0"/>
        <w:rPr>
          <w:rFonts w:eastAsia="Times New Roman"/>
          <w:bCs/>
          <w:color w:val="000000"/>
          <w:lang w:val="id-ID"/>
        </w:rPr>
      </w:pPr>
      <w:r>
        <w:t xml:space="preserve">Dari perhitungan dapat diambil data untuk meplot kurva spetra respon heave, roll dan pitch, yakni yang diambil dari nilai-nilai dalam kolom </w:t>
      </w:r>
      <w:r w:rsidRPr="00D01416">
        <w:rPr>
          <w:rFonts w:eastAsia="Times New Roman"/>
          <w:bCs/>
          <w:color w:val="000000"/>
        </w:rPr>
        <w:t>Sr(w)</w:t>
      </w:r>
      <w:r>
        <w:rPr>
          <w:rFonts w:eastAsia="Times New Roman"/>
          <w:bCs/>
          <w:color w:val="000000"/>
        </w:rPr>
        <w:t xml:space="preserve"> sebagai ordinat dan frewensi terkait sebagai absisnya. Hasil plot spektra respon gerakan model kapal </w:t>
      </w:r>
      <w:r w:rsidRPr="00D01416">
        <w:rPr>
          <w:rFonts w:eastAsia="Times New Roman"/>
          <w:bCs/>
          <w:i/>
          <w:color w:val="000000"/>
        </w:rPr>
        <w:t xml:space="preserve">crew boat </w:t>
      </w:r>
      <w:r>
        <w:rPr>
          <w:rFonts w:eastAsia="Times New Roman"/>
          <w:bCs/>
          <w:color w:val="000000"/>
        </w:rPr>
        <w:t xml:space="preserve">disajikan pada gambar </w:t>
      </w:r>
      <w:r w:rsidR="00BA18D2">
        <w:rPr>
          <w:rFonts w:eastAsia="Times New Roman"/>
          <w:bCs/>
          <w:color w:val="000000"/>
          <w:lang w:val="id-ID"/>
        </w:rPr>
        <w:t>9</w:t>
      </w:r>
      <w:r>
        <w:rPr>
          <w:rFonts w:eastAsia="Times New Roman"/>
          <w:bCs/>
          <w:color w:val="000000"/>
        </w:rPr>
        <w:t>-</w:t>
      </w:r>
      <w:r w:rsidR="009225BD">
        <w:rPr>
          <w:rFonts w:eastAsia="Times New Roman"/>
          <w:bCs/>
          <w:color w:val="000000"/>
          <w:lang w:val="id-ID"/>
        </w:rPr>
        <w:t>1</w:t>
      </w:r>
      <w:r w:rsidR="00BA18D2">
        <w:rPr>
          <w:rFonts w:eastAsia="Times New Roman"/>
          <w:bCs/>
          <w:color w:val="000000"/>
          <w:lang w:val="id-ID"/>
        </w:rPr>
        <w:t>1</w:t>
      </w:r>
      <w:r>
        <w:rPr>
          <w:rFonts w:eastAsia="Times New Roman"/>
          <w:bCs/>
          <w:color w:val="000000"/>
        </w:rPr>
        <w:t xml:space="preserve">. Dalam gambar grafik tersebut ada 12 kurva sepektra respons gerakan </w:t>
      </w:r>
      <w:r>
        <w:rPr>
          <w:rFonts w:eastAsia="Times New Roman"/>
          <w:bCs/>
          <w:i/>
          <w:color w:val="000000"/>
        </w:rPr>
        <w:t xml:space="preserve">heave, roll dan pitch </w:t>
      </w:r>
      <w:r>
        <w:rPr>
          <w:rFonts w:eastAsia="Times New Roman"/>
          <w:bCs/>
          <w:color w:val="000000"/>
        </w:rPr>
        <w:t>yang dihitung menurut kenaikan gelombang signifikan mulai dari 0.245 m samapi dengan 5.745 m.</w:t>
      </w:r>
    </w:p>
    <w:p w:rsidR="009225BD" w:rsidRDefault="009225BD" w:rsidP="009225BD">
      <w:pPr>
        <w:pStyle w:val="ListParagraph"/>
        <w:ind w:left="360"/>
        <w:contextualSpacing/>
        <w:jc w:val="both"/>
        <w:rPr>
          <w:b/>
          <w:lang w:val="id-ID"/>
        </w:rPr>
      </w:pPr>
    </w:p>
    <w:p w:rsidR="00314191" w:rsidRPr="00314191" w:rsidRDefault="00314191" w:rsidP="009225BD">
      <w:pPr>
        <w:pStyle w:val="ListParagraph"/>
        <w:ind w:left="360"/>
        <w:contextualSpacing/>
        <w:jc w:val="both"/>
        <w:rPr>
          <w:b/>
          <w:lang w:val="id-ID"/>
        </w:rPr>
      </w:pPr>
    </w:p>
    <w:p w:rsidR="009225BD" w:rsidRPr="009225BD" w:rsidRDefault="009225BD" w:rsidP="009225BD">
      <w:pPr>
        <w:pStyle w:val="ListParagraph"/>
        <w:numPr>
          <w:ilvl w:val="1"/>
          <w:numId w:val="28"/>
        </w:numPr>
        <w:contextualSpacing/>
        <w:jc w:val="both"/>
        <w:rPr>
          <w:b/>
        </w:rPr>
      </w:pPr>
      <w:r w:rsidRPr="009225BD">
        <w:rPr>
          <w:b/>
        </w:rPr>
        <w:lastRenderedPageBreak/>
        <w:t xml:space="preserve">Gerakan significan Amplutudo Model kapal Crew Boat </w:t>
      </w:r>
    </w:p>
    <w:p w:rsidR="009225BD" w:rsidRPr="009225BD" w:rsidRDefault="009225BD" w:rsidP="009225BD">
      <w:pPr>
        <w:ind w:firstLine="720"/>
        <w:jc w:val="both"/>
      </w:pPr>
      <w:proofErr w:type="gramStart"/>
      <w:r w:rsidRPr="009225BD">
        <w:t>Untuk menilai kualitas gerakan berdasarkan kondisi lingkungan dapat juga dihitung berdasarkan tinggi significant amplitude gerakannya.</w:t>
      </w:r>
      <w:proofErr w:type="gramEnd"/>
      <w:r w:rsidRPr="009225BD">
        <w:t xml:space="preserve"> Kisaran tinggi gelombang significant digunakan sebagai dasar perhitungan, pada kasus ini diciptakan variasi gelombang signifikan dari 0.245 m hingga 5.745 m</w:t>
      </w:r>
      <w:r w:rsidRPr="009225BD">
        <w:rPr>
          <w:lang w:val="id-ID"/>
        </w:rPr>
        <w:t xml:space="preserve"> (perhitungan hingga Hs = </w:t>
      </w:r>
      <w:r w:rsidRPr="009225BD">
        <w:t>5.745</w:t>
      </w:r>
      <w:r w:rsidRPr="009225BD">
        <w:rPr>
          <w:lang w:val="id-ID"/>
        </w:rPr>
        <w:t xml:space="preserve"> m dapat dilihat dilampiran)</w:t>
      </w:r>
      <w:r w:rsidRPr="009225BD">
        <w:t xml:space="preserve">. </w:t>
      </w:r>
      <w:proofErr w:type="gramStart"/>
      <w:r w:rsidRPr="009225BD">
        <w:t>Setelah significant amplitude ditemukan pada variasi tersebut, dapat dinilai model mana yang tepat untuk kondisi wilayah tertentu.</w:t>
      </w:r>
      <w:proofErr w:type="gramEnd"/>
    </w:p>
    <w:p w:rsidR="009225BD" w:rsidRPr="009225BD" w:rsidRDefault="009225BD" w:rsidP="009225BD">
      <w:pPr>
        <w:jc w:val="both"/>
      </w:pPr>
      <w:r w:rsidRPr="009225BD">
        <w:t xml:space="preserve">Significant amplitude </w:t>
      </w:r>
      <w:r w:rsidR="00BA18D2">
        <w:t xml:space="preserve">dapat diperoleh dengan rumusan </w:t>
      </w:r>
      <w:r w:rsidR="00BA18D2">
        <w:rPr>
          <w:lang w:val="id-ID"/>
        </w:rPr>
        <w:t>[1]</w:t>
      </w:r>
      <w:r w:rsidRPr="009225BD">
        <w:t>:</w:t>
      </w:r>
    </w:p>
    <w:p w:rsidR="009225BD" w:rsidRPr="009225BD" w:rsidRDefault="009225BD" w:rsidP="009225BD">
      <w:pPr>
        <w:jc w:val="both"/>
        <w:rPr>
          <w:lang w:val="id-ID"/>
        </w:rPr>
      </w:pPr>
      <m:oMath>
        <m:sSub>
          <m:sSubPr>
            <m:ctrlPr>
              <w:rPr>
                <w:rFonts w:ascii="Cambria Math"/>
                <w:i/>
              </w:rPr>
            </m:ctrlPr>
          </m:sSubPr>
          <m:e>
            <m:sSub>
              <m:sSubPr>
                <m:ctrlPr>
                  <w:rPr>
                    <w:rFonts w:ascii="Cambria Math"/>
                    <w:i/>
                  </w:rPr>
                </m:ctrlPr>
              </m:sSubPr>
              <m:e>
                <m:r>
                  <w:rPr>
                    <w:rFonts w:ascii="Cambria Math"/>
                  </w:rPr>
                  <m:t>(</m:t>
                </m:r>
                <m:r>
                  <w:rPr>
                    <w:rFonts w:ascii="Cambria Math" w:hAnsi="Cambria Math"/>
                  </w:rPr>
                  <m:t>ϕ</m:t>
                </m:r>
              </m:e>
              <m:sub>
                <m:r>
                  <w:rPr>
                    <w:rFonts w:ascii="Cambria Math" w:hAnsi="Cambria Math"/>
                  </w:rPr>
                  <m:t>a</m:t>
                </m:r>
              </m:sub>
            </m:sSub>
            <m:r>
              <w:rPr>
                <w:rFonts w:ascii="Cambria Math"/>
              </w:rPr>
              <m:t>)</m:t>
            </m:r>
          </m:e>
          <m:sub>
            <m:r>
              <w:rPr>
                <w:rFonts w:ascii="Cambria Math"/>
              </w:rPr>
              <m:t>1/3</m:t>
            </m:r>
          </m:sub>
        </m:sSub>
        <m:r>
          <w:rPr>
            <w:rFonts w:ascii="Cambria Math"/>
          </w:rPr>
          <m:t>=2</m:t>
        </m:r>
        <m:rad>
          <m:radPr>
            <m:degHide m:val="on"/>
            <m:ctrlPr>
              <w:rPr>
                <w:rFonts w:ascii="Cambria Math"/>
                <w:i/>
              </w:rPr>
            </m:ctrlPr>
          </m:radPr>
          <m:deg/>
          <m:e>
            <m:sSub>
              <m:sSubPr>
                <m:ctrlPr>
                  <w:rPr>
                    <w:rFonts w:ascii="Cambria Math"/>
                    <w:i/>
                  </w:rPr>
                </m:ctrlPr>
              </m:sSubPr>
              <m:e>
                <m:r>
                  <w:rPr>
                    <w:rFonts w:ascii="Cambria Math" w:hAnsi="Cambria Math"/>
                  </w:rPr>
                  <m:t>m</m:t>
                </m:r>
              </m:e>
              <m:sub>
                <m:r>
                  <w:rPr>
                    <w:rFonts w:ascii="Cambria Math" w:hAnsi="Cambria Math"/>
                  </w:rPr>
                  <m:t>o</m:t>
                </m:r>
              </m:sub>
            </m:sSub>
            <m:r>
              <w:rPr>
                <w:rFonts w:ascii="Cambria Math"/>
              </w:rPr>
              <m:t xml:space="preserve"> </m:t>
            </m:r>
            <m:r>
              <w:rPr>
                <w:rFonts w:ascii="Cambria Math" w:hAnsi="Cambria Math"/>
              </w:rPr>
              <m:t>x</m:t>
            </m:r>
            <m:r>
              <w:rPr>
                <w:rFonts w:ascii="Cambria Math"/>
              </w:rPr>
              <m:t xml:space="preserve"> </m:t>
            </m:r>
            <m:r>
              <w:rPr>
                <w:rFonts w:ascii="Cambria Math" w:hAnsi="Cambria Math"/>
              </w:rPr>
              <m:t>CF</m:t>
            </m:r>
          </m:e>
        </m:rad>
      </m:oMath>
      <w:r>
        <w:tab/>
      </w:r>
      <w:r>
        <w:tab/>
      </w:r>
      <w:r>
        <w:rPr>
          <w:lang w:val="id-ID"/>
        </w:rPr>
        <w:t>3</w:t>
      </w:r>
    </w:p>
    <w:p w:rsidR="009225BD" w:rsidRPr="009225BD" w:rsidRDefault="009225BD" w:rsidP="009225BD">
      <w:pPr>
        <w:jc w:val="both"/>
      </w:pPr>
      <m:oMathPara>
        <m:oMathParaPr>
          <m:jc m:val="left"/>
        </m:oMathParaPr>
        <m:oMath>
          <m:sSub>
            <m:sSubPr>
              <m:ctrlPr>
                <w:rPr>
                  <w:rFonts w:ascii="Cambria Math"/>
                  <w:i/>
                </w:rPr>
              </m:ctrlPr>
            </m:sSubPr>
            <m:e>
              <m:r>
                <w:rPr>
                  <w:rFonts w:ascii="Cambria Math" w:hAnsi="Cambria Math"/>
                </w:rPr>
                <m:t>m</m:t>
              </m:r>
            </m:e>
            <m:sub>
              <m:r>
                <w:rPr>
                  <w:rFonts w:ascii="Cambria Math" w:hAnsi="Cambria Math"/>
                </w:rPr>
                <m:t>o</m:t>
              </m:r>
            </m:sub>
          </m:sSub>
          <m:r>
            <w:rPr>
              <w:rFonts w:ascii="Cambria Math"/>
            </w:rPr>
            <m:t xml:space="preserve">= </m:t>
          </m:r>
          <m:f>
            <m:fPr>
              <m:ctrlPr>
                <w:rPr>
                  <w:rFonts w:ascii="Cambria Math"/>
                  <w:i/>
                </w:rPr>
              </m:ctrlPr>
            </m:fPr>
            <m:num>
              <m:r>
                <w:rPr>
                  <w:rFonts w:ascii="Cambria Math"/>
                </w:rPr>
                <m:t>1</m:t>
              </m:r>
            </m:num>
            <m:den>
              <m:r>
                <w:rPr>
                  <w:rFonts w:ascii="Cambria Math"/>
                </w:rPr>
                <m:t>3</m:t>
              </m:r>
            </m:den>
          </m:f>
          <m:r>
            <w:rPr>
              <w:rFonts w:ascii="Cambria Math"/>
            </w:rPr>
            <m:t xml:space="preserve"> </m:t>
          </m:r>
          <m:r>
            <w:rPr>
              <w:rFonts w:ascii="Cambria Math" w:hAnsi="Cambria Math"/>
            </w:rPr>
            <m:t>x</m:t>
          </m:r>
          <m:r>
            <w:rPr>
              <w:rFonts w:ascii="Cambria Math"/>
            </w:rPr>
            <m:t xml:space="preserve"> </m:t>
          </m:r>
          <m:r>
            <w:rPr>
              <w:rFonts w:ascii="Cambria Math" w:hAnsi="Cambria Math"/>
            </w:rPr>
            <m:t>Δω</m:t>
          </m:r>
          <m:r>
            <w:rPr>
              <w:rFonts w:ascii="Cambria Math"/>
            </w:rPr>
            <m:t xml:space="preserve"> </m:t>
          </m:r>
          <m:r>
            <w:rPr>
              <w:rFonts w:ascii="Cambria Math" w:hAnsi="Cambria Math"/>
            </w:rPr>
            <m:t>x</m:t>
          </m:r>
          <m:r>
            <w:rPr>
              <w:rFonts w:ascii="Cambria Math"/>
            </w:rPr>
            <m:t xml:space="preserve"> </m:t>
          </m:r>
          <m:r>
            <w:rPr>
              <w:rFonts w:ascii="Cambria Math"/>
            </w:rPr>
            <m:t>∑</m:t>
          </m:r>
          <m:r>
            <w:rPr>
              <w:rFonts w:ascii="Cambria Math"/>
            </w:rPr>
            <m:t>0</m:t>
          </m:r>
        </m:oMath>
      </m:oMathPara>
    </w:p>
    <w:p w:rsidR="009225BD" w:rsidRPr="009225BD" w:rsidRDefault="009225BD" w:rsidP="009225BD">
      <w:pPr>
        <w:jc w:val="both"/>
      </w:pPr>
      <w:r w:rsidRPr="009225BD">
        <w:t xml:space="preserve">Untuk Hs 1.25 m, diketahui </w:t>
      </w:r>
      <m:oMath>
        <m:r>
          <w:rPr>
            <w:rFonts w:ascii="Cambria Math" w:hAnsi="Cambria Math"/>
          </w:rPr>
          <m:t>Δω</m:t>
        </m:r>
      </m:oMath>
      <w:r w:rsidRPr="009225BD">
        <w:t xml:space="preserve"> = 0.05 dan </w:t>
      </w:r>
      <m:oMath>
        <m:r>
          <w:rPr>
            <w:rFonts w:ascii="Cambria Math"/>
          </w:rPr>
          <m:t>∑</m:t>
        </m:r>
        <m:r>
          <w:rPr>
            <w:rFonts w:ascii="Cambria Math"/>
          </w:rPr>
          <m:t>0</m:t>
        </m:r>
      </m:oMath>
      <w:r w:rsidRPr="009225BD">
        <w:t xml:space="preserve"> = 0.348 sehingga m</w:t>
      </w:r>
      <w:r w:rsidRPr="009225BD">
        <w:rPr>
          <w:vertAlign w:val="subscript"/>
        </w:rPr>
        <w:t>o</w:t>
      </w:r>
      <w:r w:rsidRPr="009225BD">
        <w:t>= 0</w:t>
      </w:r>
      <w:r w:rsidRPr="009225BD">
        <w:rPr>
          <w:lang w:val="id-ID"/>
        </w:rPr>
        <w:t>.</w:t>
      </w:r>
      <w:r w:rsidRPr="009225BD">
        <w:t xml:space="preserve">0063, dengan </w:t>
      </w:r>
      <w:proofErr w:type="gramStart"/>
      <w:r w:rsidRPr="009225BD">
        <w:t>cara</w:t>
      </w:r>
      <w:proofErr w:type="gramEnd"/>
      <w:r w:rsidRPr="009225BD">
        <w:t xml:space="preserve"> yang sama m</w:t>
      </w:r>
      <w:r w:rsidRPr="009225BD">
        <w:rPr>
          <w:vertAlign w:val="subscript"/>
        </w:rPr>
        <w:t>2</w:t>
      </w:r>
      <w:r w:rsidRPr="009225BD">
        <w:t xml:space="preserve"> dan m</w:t>
      </w:r>
      <w:r w:rsidRPr="009225BD">
        <w:rPr>
          <w:vertAlign w:val="subscript"/>
        </w:rPr>
        <w:t>4</w:t>
      </w:r>
      <w:r w:rsidRPr="009225BD">
        <w:t xml:space="preserve"> dapat dihitung. m</w:t>
      </w:r>
      <w:r w:rsidRPr="009225BD">
        <w:rPr>
          <w:vertAlign w:val="subscript"/>
        </w:rPr>
        <w:t>2</w:t>
      </w:r>
      <w:r w:rsidRPr="009225BD">
        <w:t xml:space="preserve"> = 0.0029 dan m</w:t>
      </w:r>
      <w:r w:rsidRPr="009225BD">
        <w:rPr>
          <w:vertAlign w:val="subscript"/>
        </w:rPr>
        <w:t>4</w:t>
      </w:r>
      <w:r w:rsidRPr="009225BD">
        <w:t>= 0.00055</w:t>
      </w:r>
    </w:p>
    <w:p w:rsidR="009225BD" w:rsidRPr="009225BD" w:rsidRDefault="009225BD" w:rsidP="009225BD">
      <w:pPr>
        <w:jc w:val="both"/>
        <w:rPr>
          <w:lang w:val="id-ID"/>
        </w:rPr>
      </w:pPr>
      <w:r w:rsidRPr="009225BD">
        <w:t>Kemudian</w:t>
      </w:r>
      <w:r w:rsidRPr="009225BD">
        <w:rPr>
          <w:lang w:val="id-ID"/>
        </w:rPr>
        <w:t>,</w:t>
      </w:r>
    </w:p>
    <w:p w:rsidR="009225BD" w:rsidRPr="00314191" w:rsidRDefault="009225BD" w:rsidP="009225BD">
      <w:pPr>
        <w:jc w:val="both"/>
        <w:rPr>
          <w:lang w:val="id-ID"/>
        </w:rPr>
      </w:pPr>
      <m:oMath>
        <m:r>
          <w:rPr>
            <w:rFonts w:ascii="Cambria Math" w:hAnsi="Cambria Math"/>
          </w:rPr>
          <m:t>CF</m:t>
        </m:r>
        <m:r>
          <w:rPr>
            <w:rFonts w:ascii="Cambria Math"/>
          </w:rPr>
          <m:t xml:space="preserve">= </m:t>
        </m:r>
        <m:sSup>
          <m:sSupPr>
            <m:ctrlPr>
              <w:rPr>
                <w:rFonts w:ascii="Cambria Math"/>
                <w:i/>
              </w:rPr>
            </m:ctrlPr>
          </m:sSupPr>
          <m:e>
            <m:r>
              <w:rPr>
                <w:rFonts w:ascii="Cambria Math"/>
              </w:rPr>
              <m:t>(1</m:t>
            </m:r>
            <m:r>
              <w:rPr>
                <w:rFonts w:ascii="Cambria Math"/>
              </w:rPr>
              <m:t>-</m:t>
            </m:r>
            <m:sSup>
              <m:sSupPr>
                <m:ctrlPr>
                  <w:rPr>
                    <w:rFonts w:ascii="Cambria Math"/>
                    <w:i/>
                  </w:rPr>
                </m:ctrlPr>
              </m:sSupPr>
              <m:e>
                <m:r>
                  <w:rPr>
                    <w:rFonts w:ascii="Cambria Math" w:hAnsi="Cambria Math"/>
                  </w:rPr>
                  <m:t>ε</m:t>
                </m:r>
              </m:e>
              <m:sup>
                <m:r>
                  <w:rPr>
                    <w:rFonts w:ascii="Cambria Math"/>
                  </w:rPr>
                  <m:t>2</m:t>
                </m:r>
              </m:sup>
            </m:sSup>
            <m:r>
              <w:rPr>
                <w:rFonts w:ascii="Cambria Math"/>
              </w:rPr>
              <m:t>)</m:t>
            </m:r>
          </m:e>
          <m:sup>
            <m:r>
              <w:rPr>
                <w:rFonts w:ascii="Cambria Math"/>
              </w:rPr>
              <m:t>1/2</m:t>
            </m:r>
          </m:sup>
        </m:sSup>
        <m:r>
          <w:rPr>
            <w:rFonts w:ascii="Cambria Math"/>
          </w:rPr>
          <m:t xml:space="preserve"> </m:t>
        </m:r>
        <m:sSup>
          <m:sSupPr>
            <m:ctrlPr>
              <w:rPr>
                <w:rFonts w:ascii="Cambria Math"/>
                <w:i/>
              </w:rPr>
            </m:ctrlPr>
          </m:sSupPr>
          <m:e>
            <m:r>
              <w:rPr>
                <w:rFonts w:ascii="Cambria Math" w:hAnsi="Cambria Math"/>
              </w:rPr>
              <m:t>ε</m:t>
            </m:r>
          </m:e>
          <m:sup>
            <m:r>
              <w:rPr>
                <w:rFonts w:ascii="Cambria Math"/>
              </w:rPr>
              <m:t>2</m:t>
            </m:r>
          </m:sup>
        </m:sSup>
        <m:r>
          <w:rPr>
            <w:rFonts w:ascii="Cambria Math"/>
          </w:rPr>
          <m:t>=</m:t>
        </m:r>
        <m:f>
          <m:fPr>
            <m:ctrlPr>
              <w:rPr>
                <w:rFonts w:ascii="Cambria Math"/>
                <w:i/>
              </w:rPr>
            </m:ctrlPr>
          </m:fPr>
          <m:num>
            <m:sSub>
              <m:sSubPr>
                <m:ctrlPr>
                  <w:rPr>
                    <w:rFonts w:ascii="Cambria Math"/>
                    <w:i/>
                  </w:rPr>
                </m:ctrlPr>
              </m:sSubPr>
              <m:e>
                <m:r>
                  <w:rPr>
                    <w:rFonts w:ascii="Cambria Math" w:hAnsi="Cambria Math"/>
                  </w:rPr>
                  <m:t>m</m:t>
                </m:r>
              </m:e>
              <m:sub>
                <m:r>
                  <w:rPr>
                    <w:rFonts w:ascii="Cambria Math" w:hAnsi="Cambria Math"/>
                  </w:rPr>
                  <m:t>o</m:t>
                </m:r>
              </m:sub>
            </m:sSub>
            <m:sSub>
              <m:sSubPr>
                <m:ctrlPr>
                  <w:rPr>
                    <w:rFonts w:ascii="Cambria Math"/>
                    <w:i/>
                  </w:rPr>
                </m:ctrlPr>
              </m:sSubPr>
              <m:e>
                <m:r>
                  <w:rPr>
                    <w:rFonts w:ascii="Cambria Math" w:hAnsi="Cambria Math"/>
                  </w:rPr>
                  <m:t>m</m:t>
                </m:r>
              </m:e>
              <m:sub>
                <m:r>
                  <w:rPr>
                    <w:rFonts w:ascii="Cambria Math"/>
                  </w:rPr>
                  <m:t>4</m:t>
                </m:r>
              </m:sub>
            </m:sSub>
            <m:r>
              <m:t>-</m:t>
            </m:r>
            <m:sSup>
              <m:sSupPr>
                <m:ctrlPr>
                  <w:rPr>
                    <w:rFonts w:ascii="Cambria Math"/>
                    <w:i/>
                  </w:rPr>
                </m:ctrlPr>
              </m:sSupPr>
              <m:e>
                <m:sSub>
                  <m:sSubPr>
                    <m:ctrlPr>
                      <w:rPr>
                        <w:rFonts w:ascii="Cambria Math"/>
                        <w:i/>
                      </w:rPr>
                    </m:ctrlPr>
                  </m:sSubPr>
                  <m:e>
                    <m:r>
                      <w:rPr>
                        <w:rFonts w:ascii="Cambria Math" w:hAnsi="Cambria Math"/>
                      </w:rPr>
                      <m:t>m</m:t>
                    </m:r>
                  </m:e>
                  <m:sub>
                    <m:r>
                      <w:rPr>
                        <w:rFonts w:ascii="Cambria Math"/>
                      </w:rPr>
                      <m:t>2</m:t>
                    </m:r>
                  </m:sub>
                </m:sSub>
              </m:e>
              <m:sup>
                <m:r>
                  <w:rPr>
                    <w:rFonts w:ascii="Cambria Math"/>
                  </w:rPr>
                  <m:t>2</m:t>
                </m:r>
              </m:sup>
            </m:sSup>
          </m:num>
          <m:den>
            <m:sSub>
              <m:sSubPr>
                <m:ctrlPr>
                  <w:rPr>
                    <w:rFonts w:ascii="Cambria Math"/>
                    <w:i/>
                  </w:rPr>
                </m:ctrlPr>
              </m:sSubPr>
              <m:e>
                <m:r>
                  <w:rPr>
                    <w:rFonts w:ascii="Cambria Math" w:hAnsi="Cambria Math"/>
                  </w:rPr>
                  <m:t>m</m:t>
                </m:r>
              </m:e>
              <m:sub>
                <m:r>
                  <w:rPr>
                    <w:rFonts w:ascii="Cambria Math" w:hAnsi="Cambria Math"/>
                  </w:rPr>
                  <m:t>o</m:t>
                </m:r>
              </m:sub>
            </m:sSub>
            <m:sSub>
              <m:sSubPr>
                <m:ctrlPr>
                  <w:rPr>
                    <w:rFonts w:ascii="Cambria Math"/>
                    <w:i/>
                  </w:rPr>
                </m:ctrlPr>
              </m:sSubPr>
              <m:e>
                <m:r>
                  <w:rPr>
                    <w:rFonts w:ascii="Cambria Math" w:hAnsi="Cambria Math"/>
                  </w:rPr>
                  <m:t>m</m:t>
                </m:r>
              </m:e>
              <m:sub>
                <m:r>
                  <w:rPr>
                    <w:rFonts w:ascii="Cambria Math"/>
                  </w:rPr>
                  <m:t>4</m:t>
                </m:r>
              </m:sub>
            </m:sSub>
          </m:den>
        </m:f>
      </m:oMath>
      <w:r w:rsidR="00314191">
        <w:rPr>
          <w:lang w:val="id-ID"/>
        </w:rPr>
        <w:t xml:space="preserve">     4)</w:t>
      </w:r>
    </w:p>
    <w:p w:rsidR="009225BD" w:rsidRPr="009225BD" w:rsidRDefault="009225BD" w:rsidP="009225BD">
      <w:pPr>
        <w:pStyle w:val="IEEEParagraph"/>
        <w:ind w:firstLine="0"/>
        <w:rPr>
          <w:rFonts w:eastAsia="Times New Roman"/>
          <w:bCs/>
          <w:color w:val="000000"/>
          <w:lang w:val="id-ID"/>
        </w:rPr>
      </w:pPr>
      <w:r w:rsidRPr="009225BD">
        <w:t xml:space="preserve">Diperoleh harga CF sebesar 1.54 sehingga harga </w:t>
      </w:r>
      <m:oMath>
        <m:sSub>
          <m:sSubPr>
            <m:ctrlPr>
              <w:rPr>
                <w:rFonts w:ascii="Cambria Math"/>
                <w:i/>
              </w:rPr>
            </m:ctrlPr>
          </m:sSubPr>
          <m:e>
            <m:sSub>
              <m:sSubPr>
                <m:ctrlPr>
                  <w:rPr>
                    <w:rFonts w:ascii="Cambria Math"/>
                    <w:i/>
                  </w:rPr>
                </m:ctrlPr>
              </m:sSubPr>
              <m:e>
                <m:r>
                  <w:rPr>
                    <w:rFonts w:ascii="Cambria Math"/>
                  </w:rPr>
                  <m:t>(</m:t>
                </m:r>
                <m:r>
                  <w:rPr>
                    <w:rFonts w:ascii="Cambria Math" w:hAnsi="Cambria Math"/>
                  </w:rPr>
                  <m:t>ϕ</m:t>
                </m:r>
              </m:e>
              <m:sub>
                <m:r>
                  <w:rPr>
                    <w:rFonts w:ascii="Cambria Math" w:hAnsi="Cambria Math"/>
                  </w:rPr>
                  <m:t>a</m:t>
                </m:r>
              </m:sub>
            </m:sSub>
            <m:r>
              <w:rPr>
                <w:rFonts w:ascii="Cambria Math"/>
              </w:rPr>
              <m:t>)</m:t>
            </m:r>
          </m:e>
          <m:sub>
            <m:r>
              <w:rPr>
                <w:rFonts w:ascii="Cambria Math"/>
              </w:rPr>
              <m:t>1/3</m:t>
            </m:r>
          </m:sub>
        </m:sSub>
      </m:oMath>
      <w:r w:rsidRPr="009225BD">
        <w:t xml:space="preserve"> = 0.2 m. Demikian seterusnya hingga didapatkan data sebagai berikut, seperti tertulis pada Tabel </w:t>
      </w:r>
      <w:r>
        <w:rPr>
          <w:lang w:val="id-ID"/>
        </w:rPr>
        <w:t>6</w:t>
      </w:r>
    </w:p>
    <w:p w:rsidR="00117347" w:rsidRDefault="00117347" w:rsidP="00565DC8">
      <w:pPr>
        <w:pStyle w:val="IEEEParagraph"/>
        <w:ind w:firstLine="0"/>
        <w:rPr>
          <w:rFonts w:eastAsia="Times New Roman"/>
          <w:bCs/>
          <w:color w:val="000000"/>
          <w:lang w:val="id-ID"/>
        </w:rPr>
      </w:pPr>
    </w:p>
    <w:p w:rsidR="009225BD" w:rsidRDefault="009225BD" w:rsidP="00B7410F">
      <w:pPr>
        <w:ind w:left="1134" w:hanging="1134"/>
        <w:jc w:val="both"/>
        <w:rPr>
          <w:rFonts w:eastAsia="Times New Roman"/>
          <w:bCs/>
          <w:color w:val="000000"/>
        </w:rPr>
      </w:pPr>
      <w:r>
        <w:rPr>
          <w:lang w:val="id-ID"/>
        </w:rPr>
        <w:t xml:space="preserve">Tabel 6. </w:t>
      </w:r>
      <w:r>
        <w:t xml:space="preserve">Perhitungan </w:t>
      </w:r>
      <w:r w:rsidRPr="009225BD">
        <w:rPr>
          <w:i/>
        </w:rPr>
        <w:t>heave</w:t>
      </w:r>
      <w:r w:rsidR="00B7410F">
        <w:rPr>
          <w:i/>
          <w:lang w:val="id-ID"/>
        </w:rPr>
        <w:t>, Roll dan Pict</w:t>
      </w:r>
      <w:r w:rsidRPr="009225BD">
        <w:rPr>
          <w:i/>
        </w:rPr>
        <w:t xml:space="preserve"> </w:t>
      </w:r>
      <w:r w:rsidRPr="009225BD">
        <w:rPr>
          <w:rFonts w:eastAsia="Times New Roman"/>
          <w:bCs/>
          <w:i/>
          <w:color w:val="000000"/>
        </w:rPr>
        <w:t>amplitude</w:t>
      </w:r>
    </w:p>
    <w:tbl>
      <w:tblPr>
        <w:tblW w:w="5146" w:type="dxa"/>
        <w:jc w:val="center"/>
        <w:tblInd w:w="93" w:type="dxa"/>
        <w:tblLook w:val="04A0"/>
      </w:tblPr>
      <w:tblGrid>
        <w:gridCol w:w="1320"/>
        <w:gridCol w:w="1719"/>
        <w:gridCol w:w="1183"/>
        <w:gridCol w:w="924"/>
      </w:tblGrid>
      <w:tr w:rsidR="00B7410F" w:rsidRPr="0037412A" w:rsidTr="00B7410F">
        <w:trPr>
          <w:trHeight w:val="300"/>
          <w:jc w:val="center"/>
        </w:trPr>
        <w:tc>
          <w:tcPr>
            <w:tcW w:w="1320" w:type="dxa"/>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B7410F" w:rsidRPr="009225BD" w:rsidRDefault="00B7410F" w:rsidP="00B7410F">
            <w:pPr>
              <w:jc w:val="center"/>
              <w:rPr>
                <w:rFonts w:eastAsia="Times New Roman"/>
                <w:b/>
                <w:bCs/>
                <w:color w:val="000000"/>
                <w:sz w:val="20"/>
                <w:szCs w:val="20"/>
              </w:rPr>
            </w:pPr>
            <w:r w:rsidRPr="009225BD">
              <w:rPr>
                <w:rFonts w:eastAsia="Times New Roman"/>
                <w:b/>
                <w:bCs/>
                <w:color w:val="000000"/>
                <w:sz w:val="20"/>
                <w:szCs w:val="20"/>
              </w:rPr>
              <w:t>Hs (m)</w:t>
            </w:r>
          </w:p>
        </w:tc>
        <w:tc>
          <w:tcPr>
            <w:tcW w:w="1719" w:type="dxa"/>
            <w:tcBorders>
              <w:top w:val="single" w:sz="8" w:space="0" w:color="auto"/>
              <w:left w:val="single" w:sz="4" w:space="0" w:color="auto"/>
              <w:bottom w:val="single" w:sz="8" w:space="0" w:color="000000"/>
              <w:right w:val="single" w:sz="8" w:space="0" w:color="000000"/>
            </w:tcBorders>
            <w:shd w:val="clear" w:color="auto" w:fill="auto"/>
            <w:noWrap/>
            <w:vAlign w:val="center"/>
            <w:hideMark/>
          </w:tcPr>
          <w:p w:rsidR="00B7410F" w:rsidRPr="009225BD" w:rsidRDefault="00B7410F" w:rsidP="00B7410F">
            <w:pPr>
              <w:jc w:val="center"/>
              <w:rPr>
                <w:rFonts w:eastAsia="Times New Roman"/>
                <w:b/>
                <w:bCs/>
                <w:color w:val="000000"/>
                <w:sz w:val="20"/>
                <w:szCs w:val="20"/>
              </w:rPr>
            </w:pPr>
            <w:r w:rsidRPr="009225BD">
              <w:rPr>
                <w:rFonts w:eastAsia="Times New Roman"/>
                <w:b/>
                <w:bCs/>
                <w:i/>
                <w:color w:val="000000"/>
                <w:sz w:val="20"/>
                <w:szCs w:val="20"/>
              </w:rPr>
              <w:t>Heave</w:t>
            </w:r>
            <w:r w:rsidRPr="009225BD">
              <w:rPr>
                <w:rFonts w:eastAsia="Times New Roman"/>
                <w:b/>
                <w:bCs/>
                <w:color w:val="000000"/>
                <w:sz w:val="20"/>
                <w:szCs w:val="20"/>
              </w:rPr>
              <w:t xml:space="preserve"> </w:t>
            </w:r>
          </w:p>
        </w:tc>
        <w:tc>
          <w:tcPr>
            <w:tcW w:w="1183" w:type="dxa"/>
            <w:tcBorders>
              <w:top w:val="single" w:sz="8" w:space="0" w:color="auto"/>
              <w:left w:val="single" w:sz="4" w:space="0" w:color="auto"/>
              <w:bottom w:val="single" w:sz="8" w:space="0" w:color="000000"/>
              <w:right w:val="single" w:sz="8" w:space="0" w:color="000000"/>
            </w:tcBorders>
          </w:tcPr>
          <w:p w:rsidR="00B7410F" w:rsidRPr="00B7410F" w:rsidRDefault="00B7410F" w:rsidP="00B7410F">
            <w:pPr>
              <w:jc w:val="center"/>
              <w:rPr>
                <w:rFonts w:eastAsia="Times New Roman"/>
                <w:b/>
                <w:bCs/>
                <w:color w:val="000000"/>
                <w:sz w:val="20"/>
                <w:szCs w:val="20"/>
                <w:lang w:val="id-ID"/>
              </w:rPr>
            </w:pPr>
            <w:r>
              <w:rPr>
                <w:rFonts w:eastAsia="Times New Roman"/>
                <w:b/>
                <w:bCs/>
                <w:color w:val="000000"/>
                <w:sz w:val="20"/>
                <w:szCs w:val="20"/>
                <w:lang w:val="id-ID"/>
              </w:rPr>
              <w:t>Rooll</w:t>
            </w:r>
          </w:p>
        </w:tc>
        <w:tc>
          <w:tcPr>
            <w:tcW w:w="924" w:type="dxa"/>
            <w:tcBorders>
              <w:top w:val="single" w:sz="8" w:space="0" w:color="auto"/>
              <w:left w:val="single" w:sz="4" w:space="0" w:color="auto"/>
              <w:bottom w:val="single" w:sz="8" w:space="0" w:color="000000"/>
              <w:right w:val="single" w:sz="8" w:space="0" w:color="000000"/>
            </w:tcBorders>
          </w:tcPr>
          <w:p w:rsidR="00B7410F" w:rsidRPr="00B7410F" w:rsidRDefault="00B7410F" w:rsidP="00B7410F">
            <w:pPr>
              <w:jc w:val="center"/>
              <w:rPr>
                <w:rFonts w:eastAsia="Times New Roman"/>
                <w:b/>
                <w:bCs/>
                <w:color w:val="000000"/>
                <w:sz w:val="20"/>
                <w:szCs w:val="20"/>
                <w:lang w:val="id-ID"/>
              </w:rPr>
            </w:pPr>
            <w:r>
              <w:rPr>
                <w:rFonts w:eastAsia="Times New Roman"/>
                <w:b/>
                <w:bCs/>
                <w:color w:val="000000"/>
                <w:sz w:val="20"/>
                <w:szCs w:val="20"/>
                <w:lang w:val="id-ID"/>
              </w:rPr>
              <w:t>Pict</w:t>
            </w:r>
          </w:p>
        </w:tc>
      </w:tr>
      <w:tr w:rsidR="00B7410F" w:rsidRPr="0037412A" w:rsidTr="00B7410F">
        <w:trPr>
          <w:trHeight w:val="300"/>
          <w:jc w:val="center"/>
        </w:trPr>
        <w:tc>
          <w:tcPr>
            <w:tcW w:w="1320" w:type="dxa"/>
            <w:tcBorders>
              <w:top w:val="single" w:sz="8" w:space="0" w:color="000000"/>
              <w:left w:val="single" w:sz="8" w:space="0" w:color="auto"/>
              <w:bottom w:val="single" w:sz="4" w:space="0" w:color="auto"/>
              <w:right w:val="single" w:sz="8" w:space="0" w:color="auto"/>
            </w:tcBorders>
            <w:shd w:val="clear" w:color="auto" w:fill="auto"/>
            <w:noWrap/>
            <w:vAlign w:val="center"/>
            <w:hideMark/>
          </w:tcPr>
          <w:p w:rsidR="00B7410F" w:rsidRPr="009225BD" w:rsidRDefault="00B7410F" w:rsidP="00B7410F">
            <w:pPr>
              <w:jc w:val="center"/>
              <w:rPr>
                <w:rFonts w:eastAsia="Times New Roman"/>
                <w:color w:val="000000"/>
                <w:sz w:val="20"/>
                <w:szCs w:val="20"/>
              </w:rPr>
            </w:pPr>
            <w:r w:rsidRPr="009225BD">
              <w:rPr>
                <w:rFonts w:eastAsia="Times New Roman"/>
                <w:color w:val="000000"/>
                <w:sz w:val="20"/>
                <w:szCs w:val="20"/>
              </w:rPr>
              <w:t>0.25</w:t>
            </w:r>
          </w:p>
        </w:tc>
        <w:tc>
          <w:tcPr>
            <w:tcW w:w="1719" w:type="dxa"/>
            <w:tcBorders>
              <w:top w:val="single" w:sz="8" w:space="0" w:color="000000"/>
              <w:left w:val="nil"/>
              <w:bottom w:val="single" w:sz="4" w:space="0" w:color="auto"/>
              <w:right w:val="single" w:sz="8" w:space="0" w:color="auto"/>
            </w:tcBorders>
            <w:shd w:val="clear" w:color="auto" w:fill="auto"/>
            <w:noWrap/>
            <w:vAlign w:val="center"/>
            <w:hideMark/>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0.20</w:t>
            </w:r>
          </w:p>
        </w:tc>
        <w:tc>
          <w:tcPr>
            <w:tcW w:w="1183" w:type="dxa"/>
            <w:tcBorders>
              <w:top w:val="single" w:sz="8" w:space="0" w:color="000000"/>
              <w:left w:val="nil"/>
              <w:bottom w:val="single" w:sz="4" w:space="0" w:color="auto"/>
              <w:right w:val="single" w:sz="8" w:space="0" w:color="auto"/>
            </w:tcBorders>
            <w:vAlign w:val="center"/>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0.20</w:t>
            </w:r>
          </w:p>
        </w:tc>
        <w:tc>
          <w:tcPr>
            <w:tcW w:w="924" w:type="dxa"/>
            <w:tcBorders>
              <w:top w:val="single" w:sz="8" w:space="0" w:color="000000"/>
              <w:left w:val="nil"/>
              <w:bottom w:val="single" w:sz="4" w:space="0" w:color="auto"/>
              <w:right w:val="single" w:sz="8" w:space="0" w:color="auto"/>
            </w:tcBorders>
            <w:vAlign w:val="center"/>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0.47</w:t>
            </w:r>
          </w:p>
        </w:tc>
      </w:tr>
      <w:tr w:rsidR="00B7410F" w:rsidRPr="0037412A" w:rsidTr="0017133A">
        <w:trPr>
          <w:trHeight w:val="300"/>
          <w:jc w:val="center"/>
        </w:trPr>
        <w:tc>
          <w:tcPr>
            <w:tcW w:w="1320" w:type="dxa"/>
            <w:tcBorders>
              <w:top w:val="nil"/>
              <w:left w:val="single" w:sz="8" w:space="0" w:color="auto"/>
              <w:bottom w:val="single" w:sz="4" w:space="0" w:color="auto"/>
              <w:right w:val="single" w:sz="8" w:space="0" w:color="auto"/>
            </w:tcBorders>
            <w:shd w:val="clear" w:color="auto" w:fill="auto"/>
            <w:noWrap/>
            <w:vAlign w:val="center"/>
            <w:hideMark/>
          </w:tcPr>
          <w:p w:rsidR="00B7410F" w:rsidRPr="009225BD" w:rsidRDefault="00B7410F" w:rsidP="00B7410F">
            <w:pPr>
              <w:jc w:val="center"/>
              <w:rPr>
                <w:rFonts w:eastAsia="Times New Roman"/>
                <w:color w:val="000000"/>
                <w:sz w:val="20"/>
                <w:szCs w:val="20"/>
              </w:rPr>
            </w:pPr>
            <w:r w:rsidRPr="009225BD">
              <w:rPr>
                <w:rFonts w:eastAsia="Times New Roman"/>
                <w:color w:val="000000"/>
                <w:sz w:val="20"/>
                <w:szCs w:val="20"/>
              </w:rPr>
              <w:t>0.75</w:t>
            </w:r>
          </w:p>
        </w:tc>
        <w:tc>
          <w:tcPr>
            <w:tcW w:w="1719" w:type="dxa"/>
            <w:tcBorders>
              <w:top w:val="nil"/>
              <w:left w:val="nil"/>
              <w:bottom w:val="single" w:sz="4" w:space="0" w:color="auto"/>
              <w:right w:val="single" w:sz="8" w:space="0" w:color="auto"/>
            </w:tcBorders>
            <w:shd w:val="clear" w:color="auto" w:fill="auto"/>
            <w:noWrap/>
            <w:vAlign w:val="center"/>
            <w:hideMark/>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0.60</w:t>
            </w:r>
          </w:p>
        </w:tc>
        <w:tc>
          <w:tcPr>
            <w:tcW w:w="1183" w:type="dxa"/>
            <w:tcBorders>
              <w:top w:val="nil"/>
              <w:left w:val="nil"/>
              <w:bottom w:val="single" w:sz="4" w:space="0" w:color="auto"/>
              <w:right w:val="single" w:sz="8" w:space="0" w:color="auto"/>
            </w:tcBorders>
            <w:vAlign w:val="center"/>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0.60</w:t>
            </w:r>
          </w:p>
        </w:tc>
        <w:tc>
          <w:tcPr>
            <w:tcW w:w="924" w:type="dxa"/>
            <w:tcBorders>
              <w:top w:val="nil"/>
              <w:left w:val="nil"/>
              <w:bottom w:val="single" w:sz="4" w:space="0" w:color="auto"/>
              <w:right w:val="single" w:sz="8" w:space="0" w:color="auto"/>
            </w:tcBorders>
            <w:vAlign w:val="center"/>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1.52</w:t>
            </w:r>
          </w:p>
        </w:tc>
      </w:tr>
      <w:tr w:rsidR="00B7410F" w:rsidRPr="0037412A" w:rsidTr="0017133A">
        <w:trPr>
          <w:trHeight w:val="300"/>
          <w:jc w:val="center"/>
        </w:trPr>
        <w:tc>
          <w:tcPr>
            <w:tcW w:w="1320" w:type="dxa"/>
            <w:tcBorders>
              <w:top w:val="nil"/>
              <w:left w:val="single" w:sz="8" w:space="0" w:color="auto"/>
              <w:bottom w:val="single" w:sz="4" w:space="0" w:color="auto"/>
              <w:right w:val="single" w:sz="8" w:space="0" w:color="auto"/>
            </w:tcBorders>
            <w:shd w:val="clear" w:color="auto" w:fill="auto"/>
            <w:noWrap/>
            <w:vAlign w:val="center"/>
            <w:hideMark/>
          </w:tcPr>
          <w:p w:rsidR="00B7410F" w:rsidRPr="009225BD" w:rsidRDefault="00B7410F" w:rsidP="00B7410F">
            <w:pPr>
              <w:jc w:val="center"/>
              <w:rPr>
                <w:rFonts w:eastAsia="Times New Roman"/>
                <w:color w:val="000000"/>
                <w:sz w:val="20"/>
                <w:szCs w:val="20"/>
              </w:rPr>
            </w:pPr>
            <w:r w:rsidRPr="009225BD">
              <w:rPr>
                <w:rFonts w:eastAsia="Times New Roman"/>
                <w:color w:val="000000"/>
                <w:sz w:val="20"/>
                <w:szCs w:val="20"/>
              </w:rPr>
              <w:t>1.25</w:t>
            </w:r>
          </w:p>
        </w:tc>
        <w:tc>
          <w:tcPr>
            <w:tcW w:w="1719" w:type="dxa"/>
            <w:tcBorders>
              <w:top w:val="nil"/>
              <w:left w:val="nil"/>
              <w:bottom w:val="single" w:sz="4" w:space="0" w:color="auto"/>
              <w:right w:val="single" w:sz="8" w:space="0" w:color="auto"/>
            </w:tcBorders>
            <w:shd w:val="clear" w:color="auto" w:fill="auto"/>
            <w:noWrap/>
            <w:vAlign w:val="center"/>
            <w:hideMark/>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1.01</w:t>
            </w:r>
          </w:p>
        </w:tc>
        <w:tc>
          <w:tcPr>
            <w:tcW w:w="1183" w:type="dxa"/>
            <w:tcBorders>
              <w:top w:val="nil"/>
              <w:left w:val="nil"/>
              <w:bottom w:val="single" w:sz="4" w:space="0" w:color="auto"/>
              <w:right w:val="single" w:sz="8" w:space="0" w:color="auto"/>
            </w:tcBorders>
            <w:vAlign w:val="center"/>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1.01</w:t>
            </w:r>
          </w:p>
        </w:tc>
        <w:tc>
          <w:tcPr>
            <w:tcW w:w="924" w:type="dxa"/>
            <w:tcBorders>
              <w:top w:val="nil"/>
              <w:left w:val="nil"/>
              <w:bottom w:val="single" w:sz="4" w:space="0" w:color="auto"/>
              <w:right w:val="single" w:sz="8" w:space="0" w:color="auto"/>
            </w:tcBorders>
            <w:vAlign w:val="center"/>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2.54</w:t>
            </w:r>
          </w:p>
        </w:tc>
      </w:tr>
      <w:tr w:rsidR="00B7410F" w:rsidRPr="0037412A" w:rsidTr="0017133A">
        <w:trPr>
          <w:trHeight w:val="300"/>
          <w:jc w:val="center"/>
        </w:trPr>
        <w:tc>
          <w:tcPr>
            <w:tcW w:w="1320" w:type="dxa"/>
            <w:tcBorders>
              <w:top w:val="nil"/>
              <w:left w:val="single" w:sz="8" w:space="0" w:color="auto"/>
              <w:bottom w:val="single" w:sz="4" w:space="0" w:color="auto"/>
              <w:right w:val="single" w:sz="8" w:space="0" w:color="auto"/>
            </w:tcBorders>
            <w:shd w:val="clear" w:color="auto" w:fill="auto"/>
            <w:noWrap/>
            <w:vAlign w:val="center"/>
            <w:hideMark/>
          </w:tcPr>
          <w:p w:rsidR="00B7410F" w:rsidRPr="009225BD" w:rsidRDefault="00B7410F" w:rsidP="00B7410F">
            <w:pPr>
              <w:jc w:val="center"/>
              <w:rPr>
                <w:rFonts w:eastAsia="Times New Roman"/>
                <w:color w:val="000000"/>
                <w:sz w:val="20"/>
                <w:szCs w:val="20"/>
              </w:rPr>
            </w:pPr>
            <w:r w:rsidRPr="009225BD">
              <w:rPr>
                <w:rFonts w:eastAsia="Times New Roman"/>
                <w:color w:val="000000"/>
                <w:sz w:val="20"/>
                <w:szCs w:val="20"/>
              </w:rPr>
              <w:t>1.75</w:t>
            </w:r>
          </w:p>
        </w:tc>
        <w:tc>
          <w:tcPr>
            <w:tcW w:w="1719" w:type="dxa"/>
            <w:tcBorders>
              <w:top w:val="nil"/>
              <w:left w:val="nil"/>
              <w:bottom w:val="single" w:sz="4" w:space="0" w:color="auto"/>
              <w:right w:val="single" w:sz="8" w:space="0" w:color="auto"/>
            </w:tcBorders>
            <w:shd w:val="clear" w:color="auto" w:fill="auto"/>
            <w:noWrap/>
            <w:vAlign w:val="center"/>
            <w:hideMark/>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1.42</w:t>
            </w:r>
          </w:p>
        </w:tc>
        <w:tc>
          <w:tcPr>
            <w:tcW w:w="1183" w:type="dxa"/>
            <w:tcBorders>
              <w:top w:val="nil"/>
              <w:left w:val="nil"/>
              <w:bottom w:val="single" w:sz="4" w:space="0" w:color="auto"/>
              <w:right w:val="single" w:sz="8" w:space="0" w:color="auto"/>
            </w:tcBorders>
            <w:vAlign w:val="center"/>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1.42</w:t>
            </w:r>
          </w:p>
        </w:tc>
        <w:tc>
          <w:tcPr>
            <w:tcW w:w="924" w:type="dxa"/>
            <w:tcBorders>
              <w:top w:val="nil"/>
              <w:left w:val="nil"/>
              <w:bottom w:val="single" w:sz="4" w:space="0" w:color="auto"/>
              <w:right w:val="single" w:sz="8" w:space="0" w:color="auto"/>
            </w:tcBorders>
            <w:vAlign w:val="center"/>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3.56</w:t>
            </w:r>
          </w:p>
        </w:tc>
      </w:tr>
      <w:tr w:rsidR="00B7410F" w:rsidRPr="0037412A" w:rsidTr="0017133A">
        <w:trPr>
          <w:trHeight w:val="300"/>
          <w:jc w:val="center"/>
        </w:trPr>
        <w:tc>
          <w:tcPr>
            <w:tcW w:w="1320" w:type="dxa"/>
            <w:tcBorders>
              <w:top w:val="nil"/>
              <w:left w:val="single" w:sz="8" w:space="0" w:color="auto"/>
              <w:bottom w:val="single" w:sz="4" w:space="0" w:color="auto"/>
              <w:right w:val="single" w:sz="8" w:space="0" w:color="auto"/>
            </w:tcBorders>
            <w:shd w:val="clear" w:color="auto" w:fill="auto"/>
            <w:noWrap/>
            <w:vAlign w:val="center"/>
            <w:hideMark/>
          </w:tcPr>
          <w:p w:rsidR="00B7410F" w:rsidRPr="009225BD" w:rsidRDefault="00B7410F" w:rsidP="00B7410F">
            <w:pPr>
              <w:jc w:val="center"/>
              <w:rPr>
                <w:rFonts w:eastAsia="Times New Roman"/>
                <w:color w:val="000000"/>
                <w:sz w:val="20"/>
                <w:szCs w:val="20"/>
              </w:rPr>
            </w:pPr>
            <w:r w:rsidRPr="009225BD">
              <w:rPr>
                <w:rFonts w:eastAsia="Times New Roman"/>
                <w:color w:val="000000"/>
                <w:sz w:val="20"/>
                <w:szCs w:val="20"/>
              </w:rPr>
              <w:t>2.25</w:t>
            </w:r>
          </w:p>
        </w:tc>
        <w:tc>
          <w:tcPr>
            <w:tcW w:w="1719" w:type="dxa"/>
            <w:tcBorders>
              <w:top w:val="nil"/>
              <w:left w:val="nil"/>
              <w:bottom w:val="single" w:sz="4" w:space="0" w:color="auto"/>
              <w:right w:val="single" w:sz="8" w:space="0" w:color="auto"/>
            </w:tcBorders>
            <w:shd w:val="clear" w:color="auto" w:fill="auto"/>
            <w:noWrap/>
            <w:vAlign w:val="center"/>
            <w:hideMark/>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1.82</w:t>
            </w:r>
          </w:p>
        </w:tc>
        <w:tc>
          <w:tcPr>
            <w:tcW w:w="1183" w:type="dxa"/>
            <w:tcBorders>
              <w:top w:val="nil"/>
              <w:left w:val="nil"/>
              <w:bottom w:val="single" w:sz="4" w:space="0" w:color="auto"/>
              <w:right w:val="single" w:sz="8" w:space="0" w:color="auto"/>
            </w:tcBorders>
            <w:vAlign w:val="center"/>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1.82</w:t>
            </w:r>
          </w:p>
        </w:tc>
        <w:tc>
          <w:tcPr>
            <w:tcW w:w="924" w:type="dxa"/>
            <w:tcBorders>
              <w:top w:val="nil"/>
              <w:left w:val="nil"/>
              <w:bottom w:val="single" w:sz="4" w:space="0" w:color="auto"/>
              <w:right w:val="single" w:sz="8" w:space="0" w:color="auto"/>
            </w:tcBorders>
            <w:vAlign w:val="center"/>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4.58</w:t>
            </w:r>
          </w:p>
        </w:tc>
      </w:tr>
      <w:tr w:rsidR="00B7410F" w:rsidRPr="0037412A" w:rsidTr="0017133A">
        <w:trPr>
          <w:trHeight w:val="300"/>
          <w:jc w:val="center"/>
        </w:trPr>
        <w:tc>
          <w:tcPr>
            <w:tcW w:w="1320" w:type="dxa"/>
            <w:tcBorders>
              <w:top w:val="nil"/>
              <w:left w:val="single" w:sz="8" w:space="0" w:color="auto"/>
              <w:bottom w:val="single" w:sz="4" w:space="0" w:color="auto"/>
              <w:right w:val="single" w:sz="8" w:space="0" w:color="auto"/>
            </w:tcBorders>
            <w:shd w:val="clear" w:color="auto" w:fill="auto"/>
            <w:noWrap/>
            <w:vAlign w:val="center"/>
            <w:hideMark/>
          </w:tcPr>
          <w:p w:rsidR="00B7410F" w:rsidRPr="009225BD" w:rsidRDefault="00B7410F" w:rsidP="00B7410F">
            <w:pPr>
              <w:jc w:val="center"/>
              <w:rPr>
                <w:rFonts w:eastAsia="Times New Roman"/>
                <w:color w:val="000000"/>
                <w:sz w:val="20"/>
                <w:szCs w:val="20"/>
              </w:rPr>
            </w:pPr>
            <w:r w:rsidRPr="009225BD">
              <w:rPr>
                <w:rFonts w:eastAsia="Times New Roman"/>
                <w:color w:val="000000"/>
                <w:sz w:val="20"/>
                <w:szCs w:val="20"/>
              </w:rPr>
              <w:t>2.75</w:t>
            </w:r>
          </w:p>
        </w:tc>
        <w:tc>
          <w:tcPr>
            <w:tcW w:w="1719" w:type="dxa"/>
            <w:tcBorders>
              <w:top w:val="nil"/>
              <w:left w:val="nil"/>
              <w:bottom w:val="single" w:sz="4" w:space="0" w:color="auto"/>
              <w:right w:val="single" w:sz="8" w:space="0" w:color="auto"/>
            </w:tcBorders>
            <w:shd w:val="clear" w:color="auto" w:fill="auto"/>
            <w:noWrap/>
            <w:vAlign w:val="bottom"/>
            <w:hideMark/>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2.23</w:t>
            </w:r>
          </w:p>
        </w:tc>
        <w:tc>
          <w:tcPr>
            <w:tcW w:w="1183" w:type="dxa"/>
            <w:tcBorders>
              <w:top w:val="nil"/>
              <w:left w:val="nil"/>
              <w:bottom w:val="single" w:sz="4"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2.23</w:t>
            </w:r>
          </w:p>
        </w:tc>
        <w:tc>
          <w:tcPr>
            <w:tcW w:w="924" w:type="dxa"/>
            <w:tcBorders>
              <w:top w:val="nil"/>
              <w:left w:val="nil"/>
              <w:bottom w:val="single" w:sz="4"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5.60</w:t>
            </w:r>
          </w:p>
        </w:tc>
      </w:tr>
      <w:tr w:rsidR="00B7410F" w:rsidRPr="0037412A" w:rsidTr="0017133A">
        <w:trPr>
          <w:trHeight w:val="315"/>
          <w:jc w:val="center"/>
        </w:trPr>
        <w:tc>
          <w:tcPr>
            <w:tcW w:w="1320" w:type="dxa"/>
            <w:tcBorders>
              <w:top w:val="nil"/>
              <w:left w:val="single" w:sz="8" w:space="0" w:color="auto"/>
              <w:bottom w:val="single" w:sz="4" w:space="0" w:color="auto"/>
              <w:right w:val="single" w:sz="8" w:space="0" w:color="auto"/>
            </w:tcBorders>
            <w:shd w:val="clear" w:color="auto" w:fill="auto"/>
            <w:noWrap/>
            <w:vAlign w:val="center"/>
            <w:hideMark/>
          </w:tcPr>
          <w:p w:rsidR="00B7410F" w:rsidRPr="009225BD" w:rsidRDefault="00B7410F" w:rsidP="00B7410F">
            <w:pPr>
              <w:jc w:val="center"/>
              <w:rPr>
                <w:rFonts w:eastAsia="Times New Roman"/>
                <w:color w:val="000000"/>
                <w:sz w:val="20"/>
                <w:szCs w:val="20"/>
              </w:rPr>
            </w:pPr>
            <w:r w:rsidRPr="009225BD">
              <w:rPr>
                <w:rFonts w:eastAsia="Times New Roman"/>
                <w:color w:val="000000"/>
                <w:sz w:val="20"/>
                <w:szCs w:val="20"/>
              </w:rPr>
              <w:t>3.25</w:t>
            </w:r>
          </w:p>
        </w:tc>
        <w:tc>
          <w:tcPr>
            <w:tcW w:w="1719" w:type="dxa"/>
            <w:tcBorders>
              <w:top w:val="nil"/>
              <w:left w:val="nil"/>
              <w:bottom w:val="single" w:sz="4" w:space="0" w:color="auto"/>
              <w:right w:val="single" w:sz="8" w:space="0" w:color="auto"/>
            </w:tcBorders>
            <w:shd w:val="clear" w:color="auto" w:fill="auto"/>
            <w:noWrap/>
            <w:vAlign w:val="bottom"/>
            <w:hideMark/>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2.63</w:t>
            </w:r>
          </w:p>
        </w:tc>
        <w:tc>
          <w:tcPr>
            <w:tcW w:w="1183" w:type="dxa"/>
            <w:tcBorders>
              <w:top w:val="nil"/>
              <w:left w:val="nil"/>
              <w:bottom w:val="single" w:sz="4"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2.63</w:t>
            </w:r>
          </w:p>
        </w:tc>
        <w:tc>
          <w:tcPr>
            <w:tcW w:w="924" w:type="dxa"/>
            <w:tcBorders>
              <w:top w:val="nil"/>
              <w:left w:val="nil"/>
              <w:bottom w:val="single" w:sz="4"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6.62</w:t>
            </w:r>
          </w:p>
        </w:tc>
      </w:tr>
      <w:tr w:rsidR="00B7410F" w:rsidRPr="0037412A" w:rsidTr="0017133A">
        <w:trPr>
          <w:trHeight w:val="300"/>
          <w:jc w:val="center"/>
        </w:trPr>
        <w:tc>
          <w:tcPr>
            <w:tcW w:w="1320" w:type="dxa"/>
            <w:tcBorders>
              <w:top w:val="nil"/>
              <w:left w:val="single" w:sz="8" w:space="0" w:color="auto"/>
              <w:bottom w:val="single" w:sz="4" w:space="0" w:color="auto"/>
              <w:right w:val="single" w:sz="8" w:space="0" w:color="auto"/>
            </w:tcBorders>
            <w:shd w:val="clear" w:color="auto" w:fill="auto"/>
            <w:noWrap/>
            <w:vAlign w:val="center"/>
            <w:hideMark/>
          </w:tcPr>
          <w:p w:rsidR="00B7410F" w:rsidRPr="009225BD" w:rsidRDefault="00B7410F" w:rsidP="00B7410F">
            <w:pPr>
              <w:jc w:val="center"/>
              <w:rPr>
                <w:rFonts w:eastAsia="Times New Roman"/>
                <w:color w:val="000000"/>
                <w:sz w:val="20"/>
                <w:szCs w:val="20"/>
              </w:rPr>
            </w:pPr>
            <w:r w:rsidRPr="009225BD">
              <w:rPr>
                <w:rFonts w:eastAsia="Times New Roman"/>
                <w:color w:val="000000"/>
                <w:sz w:val="20"/>
                <w:szCs w:val="20"/>
              </w:rPr>
              <w:t>3.75</w:t>
            </w:r>
          </w:p>
        </w:tc>
        <w:tc>
          <w:tcPr>
            <w:tcW w:w="1719" w:type="dxa"/>
            <w:tcBorders>
              <w:top w:val="nil"/>
              <w:left w:val="nil"/>
              <w:bottom w:val="single" w:sz="4" w:space="0" w:color="auto"/>
              <w:right w:val="single" w:sz="8" w:space="0" w:color="auto"/>
            </w:tcBorders>
            <w:shd w:val="clear" w:color="auto" w:fill="auto"/>
            <w:noWrap/>
            <w:vAlign w:val="bottom"/>
            <w:hideMark/>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3.04</w:t>
            </w:r>
          </w:p>
        </w:tc>
        <w:tc>
          <w:tcPr>
            <w:tcW w:w="1183" w:type="dxa"/>
            <w:tcBorders>
              <w:top w:val="nil"/>
              <w:left w:val="nil"/>
              <w:bottom w:val="single" w:sz="4"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3.04</w:t>
            </w:r>
          </w:p>
        </w:tc>
        <w:tc>
          <w:tcPr>
            <w:tcW w:w="924" w:type="dxa"/>
            <w:tcBorders>
              <w:top w:val="nil"/>
              <w:left w:val="nil"/>
              <w:bottom w:val="single" w:sz="4"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7.64</w:t>
            </w:r>
          </w:p>
        </w:tc>
      </w:tr>
      <w:tr w:rsidR="00B7410F" w:rsidRPr="0037412A" w:rsidTr="0017133A">
        <w:trPr>
          <w:trHeight w:val="300"/>
          <w:jc w:val="center"/>
        </w:trPr>
        <w:tc>
          <w:tcPr>
            <w:tcW w:w="1320" w:type="dxa"/>
            <w:tcBorders>
              <w:top w:val="nil"/>
              <w:left w:val="single" w:sz="8" w:space="0" w:color="auto"/>
              <w:bottom w:val="single" w:sz="4" w:space="0" w:color="auto"/>
              <w:right w:val="single" w:sz="8" w:space="0" w:color="auto"/>
            </w:tcBorders>
            <w:shd w:val="clear" w:color="auto" w:fill="auto"/>
            <w:noWrap/>
            <w:vAlign w:val="center"/>
            <w:hideMark/>
          </w:tcPr>
          <w:p w:rsidR="00B7410F" w:rsidRPr="009225BD" w:rsidRDefault="00B7410F" w:rsidP="00B7410F">
            <w:pPr>
              <w:jc w:val="center"/>
              <w:rPr>
                <w:rFonts w:eastAsia="Times New Roman"/>
                <w:color w:val="000000"/>
                <w:sz w:val="20"/>
                <w:szCs w:val="20"/>
              </w:rPr>
            </w:pPr>
            <w:r w:rsidRPr="009225BD">
              <w:rPr>
                <w:rFonts w:eastAsia="Times New Roman"/>
                <w:color w:val="000000"/>
                <w:sz w:val="20"/>
                <w:szCs w:val="20"/>
              </w:rPr>
              <w:t>4.25</w:t>
            </w:r>
          </w:p>
        </w:tc>
        <w:tc>
          <w:tcPr>
            <w:tcW w:w="1719" w:type="dxa"/>
            <w:tcBorders>
              <w:top w:val="nil"/>
              <w:left w:val="nil"/>
              <w:bottom w:val="single" w:sz="4" w:space="0" w:color="auto"/>
              <w:right w:val="single" w:sz="8" w:space="0" w:color="auto"/>
            </w:tcBorders>
            <w:shd w:val="clear" w:color="auto" w:fill="auto"/>
            <w:noWrap/>
            <w:vAlign w:val="bottom"/>
            <w:hideMark/>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3.44</w:t>
            </w:r>
          </w:p>
        </w:tc>
        <w:tc>
          <w:tcPr>
            <w:tcW w:w="1183" w:type="dxa"/>
            <w:tcBorders>
              <w:top w:val="nil"/>
              <w:left w:val="nil"/>
              <w:bottom w:val="single" w:sz="4"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3.44</w:t>
            </w:r>
          </w:p>
        </w:tc>
        <w:tc>
          <w:tcPr>
            <w:tcW w:w="924" w:type="dxa"/>
            <w:tcBorders>
              <w:top w:val="nil"/>
              <w:left w:val="nil"/>
              <w:bottom w:val="single" w:sz="4"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8.67</w:t>
            </w:r>
          </w:p>
        </w:tc>
      </w:tr>
      <w:tr w:rsidR="00B7410F" w:rsidRPr="0037412A" w:rsidTr="0017133A">
        <w:trPr>
          <w:trHeight w:val="300"/>
          <w:jc w:val="center"/>
        </w:trPr>
        <w:tc>
          <w:tcPr>
            <w:tcW w:w="1320" w:type="dxa"/>
            <w:tcBorders>
              <w:top w:val="nil"/>
              <w:left w:val="single" w:sz="8" w:space="0" w:color="auto"/>
              <w:bottom w:val="single" w:sz="4" w:space="0" w:color="auto"/>
              <w:right w:val="single" w:sz="8" w:space="0" w:color="auto"/>
            </w:tcBorders>
            <w:shd w:val="clear" w:color="auto" w:fill="auto"/>
            <w:noWrap/>
            <w:vAlign w:val="center"/>
            <w:hideMark/>
          </w:tcPr>
          <w:p w:rsidR="00B7410F" w:rsidRPr="009225BD" w:rsidRDefault="00B7410F" w:rsidP="00B7410F">
            <w:pPr>
              <w:jc w:val="center"/>
              <w:rPr>
                <w:rFonts w:eastAsia="Times New Roman"/>
                <w:color w:val="000000"/>
                <w:sz w:val="20"/>
                <w:szCs w:val="20"/>
              </w:rPr>
            </w:pPr>
            <w:r w:rsidRPr="009225BD">
              <w:rPr>
                <w:rFonts w:eastAsia="Times New Roman"/>
                <w:color w:val="000000"/>
                <w:sz w:val="20"/>
                <w:szCs w:val="20"/>
              </w:rPr>
              <w:t>4.75</w:t>
            </w:r>
          </w:p>
        </w:tc>
        <w:tc>
          <w:tcPr>
            <w:tcW w:w="1719" w:type="dxa"/>
            <w:tcBorders>
              <w:top w:val="nil"/>
              <w:left w:val="nil"/>
              <w:bottom w:val="single" w:sz="4" w:space="0" w:color="auto"/>
              <w:right w:val="single" w:sz="8" w:space="0" w:color="auto"/>
            </w:tcBorders>
            <w:shd w:val="clear" w:color="auto" w:fill="auto"/>
            <w:noWrap/>
            <w:vAlign w:val="bottom"/>
            <w:hideMark/>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3.85</w:t>
            </w:r>
          </w:p>
        </w:tc>
        <w:tc>
          <w:tcPr>
            <w:tcW w:w="1183" w:type="dxa"/>
            <w:tcBorders>
              <w:top w:val="nil"/>
              <w:left w:val="nil"/>
              <w:bottom w:val="single" w:sz="4"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3.85</w:t>
            </w:r>
          </w:p>
        </w:tc>
        <w:tc>
          <w:tcPr>
            <w:tcW w:w="924" w:type="dxa"/>
            <w:tcBorders>
              <w:top w:val="nil"/>
              <w:left w:val="nil"/>
              <w:bottom w:val="single" w:sz="4"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9.69</w:t>
            </w:r>
          </w:p>
        </w:tc>
      </w:tr>
      <w:tr w:rsidR="00B7410F" w:rsidRPr="0037412A" w:rsidTr="0017133A">
        <w:trPr>
          <w:trHeight w:val="300"/>
          <w:jc w:val="center"/>
        </w:trPr>
        <w:tc>
          <w:tcPr>
            <w:tcW w:w="1320" w:type="dxa"/>
            <w:tcBorders>
              <w:top w:val="nil"/>
              <w:left w:val="single" w:sz="8" w:space="0" w:color="auto"/>
              <w:bottom w:val="single" w:sz="4" w:space="0" w:color="auto"/>
              <w:right w:val="single" w:sz="8" w:space="0" w:color="auto"/>
            </w:tcBorders>
            <w:shd w:val="clear" w:color="auto" w:fill="auto"/>
            <w:noWrap/>
            <w:vAlign w:val="center"/>
            <w:hideMark/>
          </w:tcPr>
          <w:p w:rsidR="00B7410F" w:rsidRPr="009225BD" w:rsidRDefault="00B7410F" w:rsidP="00B7410F">
            <w:pPr>
              <w:jc w:val="center"/>
              <w:rPr>
                <w:rFonts w:eastAsia="Times New Roman"/>
                <w:color w:val="000000"/>
                <w:sz w:val="20"/>
                <w:szCs w:val="20"/>
              </w:rPr>
            </w:pPr>
            <w:r w:rsidRPr="009225BD">
              <w:rPr>
                <w:rFonts w:eastAsia="Times New Roman"/>
                <w:color w:val="000000"/>
                <w:sz w:val="20"/>
                <w:szCs w:val="20"/>
              </w:rPr>
              <w:t>5.25</w:t>
            </w:r>
          </w:p>
        </w:tc>
        <w:tc>
          <w:tcPr>
            <w:tcW w:w="1719" w:type="dxa"/>
            <w:tcBorders>
              <w:top w:val="nil"/>
              <w:left w:val="nil"/>
              <w:bottom w:val="single" w:sz="4" w:space="0" w:color="auto"/>
              <w:right w:val="single" w:sz="8" w:space="0" w:color="auto"/>
            </w:tcBorders>
            <w:shd w:val="clear" w:color="auto" w:fill="auto"/>
            <w:noWrap/>
            <w:vAlign w:val="bottom"/>
            <w:hideMark/>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4.25</w:t>
            </w:r>
          </w:p>
        </w:tc>
        <w:tc>
          <w:tcPr>
            <w:tcW w:w="1183" w:type="dxa"/>
            <w:tcBorders>
              <w:top w:val="nil"/>
              <w:left w:val="nil"/>
              <w:bottom w:val="single" w:sz="4"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4.25</w:t>
            </w:r>
          </w:p>
        </w:tc>
        <w:tc>
          <w:tcPr>
            <w:tcW w:w="924" w:type="dxa"/>
            <w:tcBorders>
              <w:top w:val="nil"/>
              <w:left w:val="nil"/>
              <w:bottom w:val="single" w:sz="4"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10.71</w:t>
            </w:r>
          </w:p>
        </w:tc>
      </w:tr>
      <w:tr w:rsidR="00B7410F" w:rsidRPr="0037412A" w:rsidTr="0017133A">
        <w:trPr>
          <w:trHeight w:val="315"/>
          <w:jc w:val="center"/>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B7410F" w:rsidRPr="009225BD" w:rsidRDefault="00B7410F" w:rsidP="00B7410F">
            <w:pPr>
              <w:jc w:val="center"/>
              <w:rPr>
                <w:rFonts w:eastAsia="Times New Roman"/>
                <w:color w:val="000000"/>
                <w:sz w:val="20"/>
                <w:szCs w:val="20"/>
              </w:rPr>
            </w:pPr>
            <w:r w:rsidRPr="009225BD">
              <w:rPr>
                <w:rFonts w:eastAsia="Times New Roman"/>
                <w:color w:val="000000"/>
                <w:sz w:val="20"/>
                <w:szCs w:val="20"/>
              </w:rPr>
              <w:t>5.75</w:t>
            </w:r>
          </w:p>
        </w:tc>
        <w:tc>
          <w:tcPr>
            <w:tcW w:w="1719" w:type="dxa"/>
            <w:tcBorders>
              <w:top w:val="nil"/>
              <w:left w:val="nil"/>
              <w:bottom w:val="single" w:sz="8" w:space="0" w:color="auto"/>
              <w:right w:val="single" w:sz="8" w:space="0" w:color="auto"/>
            </w:tcBorders>
            <w:shd w:val="clear" w:color="auto" w:fill="auto"/>
            <w:noWrap/>
            <w:vAlign w:val="bottom"/>
            <w:hideMark/>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5.35</w:t>
            </w:r>
          </w:p>
        </w:tc>
        <w:tc>
          <w:tcPr>
            <w:tcW w:w="1183" w:type="dxa"/>
            <w:tcBorders>
              <w:top w:val="nil"/>
              <w:left w:val="nil"/>
              <w:bottom w:val="single" w:sz="8"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5.35</w:t>
            </w:r>
          </w:p>
        </w:tc>
        <w:tc>
          <w:tcPr>
            <w:tcW w:w="924" w:type="dxa"/>
            <w:tcBorders>
              <w:top w:val="nil"/>
              <w:left w:val="nil"/>
              <w:bottom w:val="single" w:sz="8" w:space="0" w:color="auto"/>
              <w:right w:val="single" w:sz="8" w:space="0" w:color="auto"/>
            </w:tcBorders>
            <w:vAlign w:val="bottom"/>
          </w:tcPr>
          <w:p w:rsidR="00B7410F" w:rsidRPr="00B7410F" w:rsidRDefault="00B7410F" w:rsidP="00B7410F">
            <w:pPr>
              <w:jc w:val="center"/>
              <w:rPr>
                <w:rFonts w:eastAsia="Times New Roman"/>
                <w:color w:val="000000"/>
                <w:sz w:val="20"/>
                <w:szCs w:val="20"/>
              </w:rPr>
            </w:pPr>
            <w:r w:rsidRPr="00B7410F">
              <w:rPr>
                <w:rFonts w:eastAsia="Times New Roman"/>
                <w:color w:val="000000"/>
                <w:sz w:val="20"/>
                <w:szCs w:val="20"/>
              </w:rPr>
              <w:t>11.73</w:t>
            </w:r>
          </w:p>
        </w:tc>
      </w:tr>
    </w:tbl>
    <w:p w:rsidR="009225BD" w:rsidRDefault="009225BD" w:rsidP="009225BD">
      <w:pPr>
        <w:ind w:firstLine="720"/>
        <w:jc w:val="both"/>
        <w:rPr>
          <w:lang w:val="id-ID"/>
        </w:rPr>
      </w:pPr>
      <w:r w:rsidRPr="00EA0549">
        <w:lastRenderedPageBreak/>
        <w:t>Setelah diselesaikan perhitungan spektra respons</w:t>
      </w:r>
      <w:r>
        <w:t xml:space="preserve"> </w:t>
      </w:r>
      <w:r w:rsidRPr="002C4746">
        <w:rPr>
          <w:i/>
        </w:rPr>
        <w:t>heave</w:t>
      </w:r>
      <w:r w:rsidRPr="00EA0549">
        <w:t xml:space="preserve"> dari </w:t>
      </w:r>
      <w:r>
        <w:t xml:space="preserve">keempat model kapal </w:t>
      </w:r>
      <w:r>
        <w:rPr>
          <w:i/>
          <w:lang w:val="id-ID"/>
        </w:rPr>
        <w:t>cepat Hull Planing</w:t>
      </w:r>
      <w:r w:rsidRPr="000C27FC">
        <w:rPr>
          <w:i/>
        </w:rPr>
        <w:t xml:space="preserve"> </w:t>
      </w:r>
      <w:r w:rsidRPr="00EA0549">
        <w:t xml:space="preserve">selanjutnya dapatlah dilakukan perbandingan kualitas gerakan saat berada di atas gelombang acak. </w:t>
      </w:r>
      <w:proofErr w:type="gramStart"/>
      <w:r w:rsidRPr="00EA0549">
        <w:t>Hal ini dilakukan dengan memplot perubahan intensitas gerakan sebagai fungsi kenaikan tinggi ge</w:t>
      </w:r>
      <w:r w:rsidRPr="00EA0549">
        <w:softHyphen/>
        <w:t>lombang signifikan.</w:t>
      </w:r>
      <w:proofErr w:type="gramEnd"/>
      <w:r w:rsidRPr="00EA0549">
        <w:t xml:space="preserve"> </w:t>
      </w:r>
      <w:proofErr w:type="gramStart"/>
      <w:r w:rsidRPr="00EA0549">
        <w:t xml:space="preserve">Intensitas gerakan yang diplot bisa saja semuanya, seperti dalam tabel </w:t>
      </w:r>
      <w:r>
        <w:rPr>
          <w:lang w:val="id-ID"/>
        </w:rPr>
        <w:t>6</w:t>
      </w:r>
      <w:r w:rsidRPr="00EA0549">
        <w:t>, yaitu amplitudo rata-rata, signifikan, atau dipilih mana yang diperlukan.</w:t>
      </w:r>
      <w:proofErr w:type="gramEnd"/>
      <w:r w:rsidRPr="00EA0549">
        <w:t xml:space="preserve"> </w:t>
      </w:r>
      <w:proofErr w:type="gramStart"/>
      <w:r w:rsidRPr="00EA0549">
        <w:t>Dalam studi perbandingan di sini telah dipilih untuk mengevaluasi intensitas signifikan</w:t>
      </w:r>
      <w:r>
        <w:t>.</w:t>
      </w:r>
      <w:proofErr w:type="gramEnd"/>
    </w:p>
    <w:p w:rsidR="009225BD" w:rsidRPr="009225BD" w:rsidRDefault="009225BD" w:rsidP="009225BD">
      <w:pPr>
        <w:ind w:firstLine="720"/>
        <w:jc w:val="both"/>
        <w:rPr>
          <w:lang w:val="id-ID"/>
        </w:rPr>
      </w:pPr>
    </w:p>
    <w:p w:rsidR="009225BD" w:rsidRPr="009225BD" w:rsidRDefault="009225BD" w:rsidP="00565DC8">
      <w:pPr>
        <w:pStyle w:val="IEEEParagraph"/>
        <w:ind w:firstLine="0"/>
        <w:rPr>
          <w:lang w:val="id-ID"/>
        </w:rPr>
      </w:pPr>
    </w:p>
    <w:p w:rsidR="001218D3" w:rsidRPr="00B56BC1" w:rsidRDefault="00C221E3" w:rsidP="00410B60">
      <w:pPr>
        <w:pStyle w:val="IEEEHeading1"/>
        <w:numPr>
          <w:ilvl w:val="0"/>
          <w:numId w:val="28"/>
        </w:numPr>
        <w:jc w:val="left"/>
        <w:rPr>
          <w:b/>
          <w:sz w:val="24"/>
          <w:lang w:val="id-ID"/>
        </w:rPr>
      </w:pPr>
      <w:r>
        <w:rPr>
          <w:b/>
          <w:sz w:val="24"/>
          <w:lang w:val="id-ID"/>
        </w:rPr>
        <w:t>KESIMPULAN</w:t>
      </w:r>
    </w:p>
    <w:p w:rsidR="00B7410F" w:rsidRPr="00565DC8" w:rsidRDefault="00B7410F" w:rsidP="00B7410F">
      <w:pPr>
        <w:pStyle w:val="ListParagraph"/>
        <w:ind w:left="360"/>
        <w:contextualSpacing/>
        <w:jc w:val="both"/>
        <w:rPr>
          <w:color w:val="000000"/>
          <w:spacing w:val="-2"/>
        </w:rPr>
      </w:pPr>
      <w:r w:rsidRPr="00565DC8">
        <w:rPr>
          <w:color w:val="000000"/>
          <w:spacing w:val="-2"/>
        </w:rPr>
        <w:t xml:space="preserve">Untuk gerak </w:t>
      </w:r>
      <w:r w:rsidRPr="00565DC8">
        <w:rPr>
          <w:i/>
          <w:color w:val="000000"/>
          <w:spacing w:val="-2"/>
        </w:rPr>
        <w:t>heave</w:t>
      </w:r>
      <w:r w:rsidRPr="00565DC8">
        <w:rPr>
          <w:color w:val="000000"/>
          <w:spacing w:val="-2"/>
        </w:rPr>
        <w:t xml:space="preserve"> terjadi kenaikan nilai gerakan seiring dengan bertambahnya kecepatan kapal. Nilai gerakan </w:t>
      </w:r>
      <w:r w:rsidRPr="00565DC8">
        <w:rPr>
          <w:i/>
          <w:color w:val="000000"/>
          <w:spacing w:val="-2"/>
        </w:rPr>
        <w:t xml:space="preserve">heave </w:t>
      </w:r>
      <w:r w:rsidRPr="00565DC8">
        <w:rPr>
          <w:color w:val="000000"/>
          <w:spacing w:val="-2"/>
        </w:rPr>
        <w:t>maksimum terjadi pada saat kecepatan 12.68 m/s kondisi sudut datang gelombang 180° dengan nilai RAO sebesar 2</w:t>
      </w:r>
      <w:proofErr w:type="gramStart"/>
      <w:r w:rsidRPr="00565DC8">
        <w:rPr>
          <w:color w:val="000000"/>
          <w:spacing w:val="-2"/>
        </w:rPr>
        <w:t>,46</w:t>
      </w:r>
      <w:proofErr w:type="gramEnd"/>
      <w:r w:rsidRPr="00565DC8">
        <w:rPr>
          <w:color w:val="000000"/>
          <w:spacing w:val="-2"/>
        </w:rPr>
        <w:t xml:space="preserve"> m/m pada frekuensi 0,95 rad/s.</w:t>
      </w:r>
    </w:p>
    <w:p w:rsidR="00B7410F" w:rsidRPr="00565DC8" w:rsidRDefault="00B7410F" w:rsidP="00B7410F">
      <w:pPr>
        <w:pStyle w:val="ListParagraph"/>
        <w:spacing w:after="200"/>
        <w:ind w:left="360"/>
        <w:contextualSpacing/>
        <w:jc w:val="both"/>
        <w:rPr>
          <w:color w:val="000000"/>
          <w:spacing w:val="-2"/>
        </w:rPr>
      </w:pPr>
      <w:r w:rsidRPr="00565DC8">
        <w:rPr>
          <w:color w:val="000000"/>
          <w:spacing w:val="-2"/>
        </w:rPr>
        <w:t xml:space="preserve">Terjadi penurunan nilai gerakan </w:t>
      </w:r>
      <w:r w:rsidRPr="00565DC8">
        <w:rPr>
          <w:i/>
          <w:color w:val="000000"/>
          <w:spacing w:val="-2"/>
        </w:rPr>
        <w:t>roll</w:t>
      </w:r>
      <w:r w:rsidRPr="00565DC8">
        <w:rPr>
          <w:color w:val="000000"/>
          <w:spacing w:val="-2"/>
        </w:rPr>
        <w:t xml:space="preserve"> seiring dengan bertambahnya kecepatan kapal. Nilai roll maksimum terjadi sudut datang gelombang 90° saat kecepatan kapal 0/ms dengan nilai RAO 18.13 deg/m pada frekuensi 0</w:t>
      </w:r>
      <w:proofErr w:type="gramStart"/>
      <w:r w:rsidRPr="00565DC8">
        <w:rPr>
          <w:color w:val="000000"/>
          <w:spacing w:val="-2"/>
        </w:rPr>
        <w:t>,95</w:t>
      </w:r>
      <w:proofErr w:type="gramEnd"/>
      <w:r w:rsidRPr="00565DC8">
        <w:rPr>
          <w:color w:val="000000"/>
          <w:spacing w:val="-2"/>
        </w:rPr>
        <w:t xml:space="preserve"> rad/s, sedangkan nilai roll minimum terjadi pada kecepatan 12.68 m/s dengan sudut datang 90</w:t>
      </w:r>
      <w:r w:rsidRPr="00565DC8">
        <w:rPr>
          <w:color w:val="000000"/>
          <w:spacing w:val="-2"/>
          <w:vertAlign w:val="superscript"/>
        </w:rPr>
        <w:t>o</w:t>
      </w:r>
      <w:r w:rsidRPr="00565DC8">
        <w:rPr>
          <w:color w:val="000000"/>
          <w:spacing w:val="-2"/>
        </w:rPr>
        <w:t xml:space="preserve"> 16.69 deg/m  pada fekuensi 1.4 rad/s.</w:t>
      </w:r>
    </w:p>
    <w:p w:rsidR="00B7410F" w:rsidRPr="00565DC8" w:rsidRDefault="00B7410F" w:rsidP="00B7410F">
      <w:pPr>
        <w:pStyle w:val="ListParagraph"/>
        <w:spacing w:after="200"/>
        <w:ind w:left="360"/>
        <w:contextualSpacing/>
        <w:jc w:val="both"/>
        <w:rPr>
          <w:color w:val="000000"/>
          <w:spacing w:val="-2"/>
        </w:rPr>
      </w:pPr>
      <w:r w:rsidRPr="00565DC8">
        <w:rPr>
          <w:color w:val="000000"/>
          <w:spacing w:val="-2"/>
        </w:rPr>
        <w:t xml:space="preserve">Untuk gerak </w:t>
      </w:r>
      <w:r w:rsidRPr="00565DC8">
        <w:rPr>
          <w:i/>
          <w:color w:val="000000"/>
          <w:spacing w:val="-2"/>
        </w:rPr>
        <w:t>pith</w:t>
      </w:r>
      <w:r w:rsidRPr="00565DC8">
        <w:rPr>
          <w:color w:val="000000"/>
          <w:spacing w:val="-2"/>
        </w:rPr>
        <w:t xml:space="preserve"> terjadi kenaikan nilai gerakan seiring dengan bertambahnya kecepatan kapal Nilai </w:t>
      </w:r>
      <w:r w:rsidRPr="00565DC8">
        <w:rPr>
          <w:i/>
          <w:color w:val="000000"/>
          <w:spacing w:val="-2"/>
        </w:rPr>
        <w:t xml:space="preserve">pith </w:t>
      </w:r>
      <w:r w:rsidRPr="00565DC8">
        <w:rPr>
          <w:color w:val="000000"/>
          <w:spacing w:val="-2"/>
        </w:rPr>
        <w:t>maksimum terjadi pada kecepatan kapal 12.68 m/s arah gelombang 180</w:t>
      </w:r>
      <w:r w:rsidRPr="00565DC8">
        <w:rPr>
          <w:color w:val="000000"/>
          <w:spacing w:val="-2"/>
          <w:vertAlign w:val="superscript"/>
        </w:rPr>
        <w:t>o</w:t>
      </w:r>
      <w:r w:rsidRPr="00565DC8">
        <w:rPr>
          <w:color w:val="000000"/>
          <w:spacing w:val="-2"/>
        </w:rPr>
        <w:t xml:space="preserve"> dengan nilai RAO 10.87 deg/m pada fekuensi 1.0 rad/s.</w:t>
      </w:r>
    </w:p>
    <w:p w:rsidR="00B7410F" w:rsidRDefault="00B7410F" w:rsidP="001218D3">
      <w:pPr>
        <w:pStyle w:val="IEEEParagraph"/>
        <w:rPr>
          <w:rStyle w:val="mediumtext"/>
          <w:shd w:val="clear" w:color="auto" w:fill="FFFFFF"/>
          <w:lang w:val="id-ID"/>
        </w:rPr>
      </w:pPr>
    </w:p>
    <w:p w:rsidR="0070642D" w:rsidRPr="00801F28" w:rsidRDefault="0070642D" w:rsidP="0062033E">
      <w:pPr>
        <w:pStyle w:val="IEEEParagraph"/>
        <w:rPr>
          <w:rStyle w:val="longtext"/>
          <w:shd w:val="clear" w:color="auto" w:fill="FFFFFF"/>
          <w:lang w:val="id-ID"/>
        </w:rPr>
      </w:pPr>
    </w:p>
    <w:p w:rsidR="00B56BC1" w:rsidRPr="00B56BC1" w:rsidRDefault="00B56BC1" w:rsidP="00B56BC1">
      <w:pPr>
        <w:pStyle w:val="IEEEParagraph"/>
        <w:jc w:val="center"/>
        <w:rPr>
          <w:rStyle w:val="longtext"/>
          <w:b/>
          <w:shd w:val="clear" w:color="auto" w:fill="FFFFFF"/>
          <w:lang w:val="id-ID"/>
        </w:rPr>
      </w:pPr>
      <w:r w:rsidRPr="00B56BC1">
        <w:rPr>
          <w:rStyle w:val="longtext"/>
          <w:b/>
          <w:shd w:val="clear" w:color="auto" w:fill="FFFFFF"/>
          <w:lang w:val="id-ID"/>
        </w:rPr>
        <w:t>UCAPAN TERIMAKASIH</w:t>
      </w:r>
    </w:p>
    <w:p w:rsidR="00B56BC1" w:rsidRDefault="00B56BC1" w:rsidP="00B56BC1">
      <w:pPr>
        <w:pStyle w:val="IEEEParagraph"/>
        <w:jc w:val="center"/>
        <w:rPr>
          <w:rStyle w:val="longtext"/>
          <w:shd w:val="clear" w:color="auto" w:fill="FFFFFF"/>
          <w:lang w:val="id-ID"/>
        </w:rPr>
      </w:pPr>
    </w:p>
    <w:p w:rsidR="001928FB" w:rsidRDefault="00117347" w:rsidP="00117347">
      <w:pPr>
        <w:pStyle w:val="IEEEParagraph"/>
        <w:rPr>
          <w:rStyle w:val="longtext"/>
          <w:shd w:val="clear" w:color="auto" w:fill="FFFFFF"/>
          <w:lang w:val="id-ID"/>
        </w:rPr>
      </w:pPr>
      <w:r w:rsidRPr="00801F28">
        <w:rPr>
          <w:rStyle w:val="longtext"/>
          <w:shd w:val="clear" w:color="auto" w:fill="FFFFFF"/>
          <w:lang w:val="sv-SE"/>
        </w:rPr>
        <w:t xml:space="preserve">Ucapan </w:t>
      </w:r>
      <w:r w:rsidR="008A1519" w:rsidRPr="00801F28">
        <w:rPr>
          <w:rStyle w:val="longtext"/>
          <w:shd w:val="clear" w:color="auto" w:fill="FFFFFF"/>
          <w:lang w:val="sv-SE"/>
        </w:rPr>
        <w:t xml:space="preserve">terima kasih </w:t>
      </w:r>
      <w:r>
        <w:rPr>
          <w:rStyle w:val="longtext"/>
          <w:shd w:val="clear" w:color="auto" w:fill="FFFFFF"/>
          <w:lang w:val="id-ID"/>
        </w:rPr>
        <w:t xml:space="preserve">kepada Pihak BV Indonesia yang telah memberikan lisensi dan pelatihan hydrostar, selajutnya kepada Jurusan Teknik Perkapalan </w:t>
      </w:r>
      <w:r w:rsidR="00314191">
        <w:rPr>
          <w:rStyle w:val="longtext"/>
          <w:shd w:val="clear" w:color="auto" w:fill="FFFFFF"/>
          <w:lang w:val="id-ID"/>
        </w:rPr>
        <w:t xml:space="preserve">serta P3M </w:t>
      </w:r>
      <w:r>
        <w:rPr>
          <w:rStyle w:val="longtext"/>
          <w:shd w:val="clear" w:color="auto" w:fill="FFFFFF"/>
          <w:lang w:val="id-ID"/>
        </w:rPr>
        <w:t>Politeknik Negeri Bengkalis</w:t>
      </w:r>
      <w:r w:rsidR="00314191">
        <w:rPr>
          <w:rStyle w:val="longtext"/>
          <w:shd w:val="clear" w:color="auto" w:fill="FFFFFF"/>
          <w:lang w:val="id-ID"/>
        </w:rPr>
        <w:t xml:space="preserve"> </w:t>
      </w:r>
      <w:r>
        <w:rPr>
          <w:rStyle w:val="longtext"/>
          <w:shd w:val="clear" w:color="auto" w:fill="FFFFFF"/>
          <w:lang w:val="id-ID"/>
        </w:rPr>
        <w:t>yang memberikan dukungan kepada saya dalam menyelesaikan penelitian ini.</w:t>
      </w:r>
    </w:p>
    <w:p w:rsidR="00B7410F" w:rsidRDefault="00B7410F" w:rsidP="00117347">
      <w:pPr>
        <w:pStyle w:val="IEEEParagraph"/>
        <w:rPr>
          <w:b/>
          <w:szCs w:val="20"/>
          <w:lang w:val="id-ID"/>
        </w:rPr>
      </w:pPr>
    </w:p>
    <w:p w:rsidR="003F4FBB" w:rsidRPr="00B7410F" w:rsidRDefault="00B7410F" w:rsidP="00B7410F">
      <w:pPr>
        <w:pStyle w:val="IEEEParagraph"/>
        <w:ind w:firstLine="0"/>
        <w:jc w:val="center"/>
        <w:rPr>
          <w:b/>
          <w:lang w:val="id-ID"/>
        </w:rPr>
      </w:pPr>
      <w:bookmarkStart w:id="2" w:name="_GoBack"/>
      <w:bookmarkEnd w:id="2"/>
      <w:r>
        <w:rPr>
          <w:b/>
          <w:lang w:val="id-ID"/>
        </w:rPr>
        <w:lastRenderedPageBreak/>
        <w:t>DAFTAR P</w:t>
      </w:r>
      <w:r w:rsidRPr="00B7410F">
        <w:rPr>
          <w:b/>
          <w:lang w:val="id-ID"/>
        </w:rPr>
        <w:t>U</w:t>
      </w:r>
      <w:r>
        <w:rPr>
          <w:b/>
          <w:lang w:val="id-ID"/>
        </w:rPr>
        <w:t>S</w:t>
      </w:r>
      <w:r w:rsidRPr="00B7410F">
        <w:rPr>
          <w:b/>
          <w:lang w:val="id-ID"/>
        </w:rPr>
        <w:t>TAKA</w:t>
      </w:r>
    </w:p>
    <w:p w:rsidR="00B7410F" w:rsidRPr="003F4FBB" w:rsidRDefault="00B7410F" w:rsidP="00B7410F">
      <w:pPr>
        <w:pStyle w:val="IEEEParagraph"/>
        <w:ind w:firstLine="0"/>
        <w:rPr>
          <w:lang w:val="id-ID"/>
        </w:rPr>
      </w:pPr>
    </w:p>
    <w:p w:rsidR="00BA18D2" w:rsidRPr="00BA18D2" w:rsidRDefault="00BA18D2" w:rsidP="00BA18D2">
      <w:pPr>
        <w:pStyle w:val="IEEEReferenceItem"/>
        <w:rPr>
          <w:sz w:val="24"/>
          <w:lang w:val="en-AU"/>
        </w:rPr>
      </w:pPr>
      <w:r w:rsidRPr="00BA18D2">
        <w:rPr>
          <w:sz w:val="24"/>
          <w:lang w:val="en-AU"/>
        </w:rPr>
        <w:t xml:space="preserve">Bhattacharyya, R. (1978), Dynamics </w:t>
      </w:r>
      <w:proofErr w:type="gramStart"/>
      <w:r w:rsidRPr="00BA18D2">
        <w:rPr>
          <w:sz w:val="24"/>
          <w:lang w:val="en-AU"/>
        </w:rPr>
        <w:t>Of</w:t>
      </w:r>
      <w:proofErr w:type="gramEnd"/>
      <w:r w:rsidRPr="00BA18D2">
        <w:rPr>
          <w:sz w:val="24"/>
          <w:lang w:val="en-AU"/>
        </w:rPr>
        <w:t xml:space="preserve"> Marine Vehicles, John Wiley &amp; Sons, New York. </w:t>
      </w:r>
    </w:p>
    <w:p w:rsidR="00B7410F" w:rsidRPr="00B7410F" w:rsidRDefault="00BA18D2" w:rsidP="00B7410F">
      <w:pPr>
        <w:pStyle w:val="IEEEReferenceItem"/>
        <w:rPr>
          <w:sz w:val="24"/>
          <w:lang w:val="en-AU"/>
        </w:rPr>
      </w:pPr>
      <w:r w:rsidRPr="00BA18D2">
        <w:rPr>
          <w:sz w:val="24"/>
          <w:lang w:val="en-AU"/>
        </w:rPr>
        <w:t>Endro, W.D. (2014), High Speed Ship Total Resistance Calculation (An Empirical Study), Jurnal Kapal V11, No 1.</w:t>
      </w:r>
      <w:r w:rsidR="00B7410F" w:rsidRPr="00B7410F">
        <w:rPr>
          <w:sz w:val="24"/>
          <w:lang w:val="en-AU"/>
        </w:rPr>
        <w:t xml:space="preserve"> </w:t>
      </w:r>
    </w:p>
    <w:p w:rsidR="00B476D1" w:rsidRPr="00B476D1" w:rsidRDefault="00B7410F" w:rsidP="00B476D1">
      <w:pPr>
        <w:pStyle w:val="IEEEReferenceItem"/>
        <w:rPr>
          <w:sz w:val="24"/>
          <w:lang w:val="en-AU"/>
        </w:rPr>
      </w:pPr>
      <w:r w:rsidRPr="00BA18D2">
        <w:rPr>
          <w:sz w:val="24"/>
          <w:lang w:val="en-AU"/>
        </w:rPr>
        <w:t>Clauss, G. F. and Stutz, K. 2001. “Time-Domain Analysis of Floating Bodies with Forward Speed”. Proceeding of OMAE’01. 20th International Conference on Offshore Mechanics and Arctic Engineering. Rio de Jenero, Brazil.</w:t>
      </w:r>
      <w:r w:rsidR="00B476D1" w:rsidRPr="00B476D1">
        <w:rPr>
          <w:sz w:val="24"/>
          <w:lang w:val="en-AU"/>
        </w:rPr>
        <w:t xml:space="preserve"> </w:t>
      </w:r>
    </w:p>
    <w:p w:rsidR="00B476D1" w:rsidRPr="00117347" w:rsidRDefault="00B476D1" w:rsidP="00B476D1">
      <w:pPr>
        <w:pStyle w:val="IEEEReferenceItem"/>
        <w:rPr>
          <w:sz w:val="24"/>
          <w:lang w:val="en-AU"/>
        </w:rPr>
      </w:pPr>
      <w:r w:rsidRPr="00117347">
        <w:rPr>
          <w:sz w:val="24"/>
          <w:lang w:val="en-AU"/>
        </w:rPr>
        <w:t>Djatmiko, E.B. 2012.”Perilaku dan Operabilitas Bangunan Laut di Atas Gelombang Acak”. ITS-Press. Surabaya. Inonesia.</w:t>
      </w:r>
    </w:p>
    <w:p w:rsidR="00B7410F" w:rsidRPr="00BA18D2" w:rsidRDefault="00B7410F" w:rsidP="00B7410F">
      <w:pPr>
        <w:pStyle w:val="IEEEReferenceItem"/>
        <w:rPr>
          <w:sz w:val="24"/>
          <w:lang w:val="en-AU"/>
        </w:rPr>
      </w:pPr>
      <w:r w:rsidRPr="00BA18D2">
        <w:rPr>
          <w:sz w:val="24"/>
          <w:lang w:val="en-AU"/>
        </w:rPr>
        <w:t>Sudira, BP. (2012) Studi Karakteristik Gerakan dan Operabilitas Anjungan Pengeboran Semi-submersible dengan Dua Kolom Miring dan Ponton Berpenampang Persegi Empat, Jurusan Teknik Kelautan, ITS Surabaya.</w:t>
      </w:r>
    </w:p>
    <w:p w:rsidR="00B7410F" w:rsidRPr="00801F28" w:rsidRDefault="00B7410F" w:rsidP="00B7410F">
      <w:pPr>
        <w:pStyle w:val="IEEEReferenceItem"/>
        <w:numPr>
          <w:ilvl w:val="0"/>
          <w:numId w:val="0"/>
        </w:numPr>
        <w:rPr>
          <w:lang w:val="id-ID"/>
        </w:rPr>
      </w:pPr>
    </w:p>
    <w:p w:rsidR="00B33B95" w:rsidRPr="00801F28" w:rsidRDefault="00B33B95" w:rsidP="00C32E48">
      <w:pPr>
        <w:pStyle w:val="IEEEReferenceItem"/>
        <w:numPr>
          <w:ilvl w:val="0"/>
          <w:numId w:val="0"/>
        </w:numPr>
        <w:rPr>
          <w:lang w:val="id-ID"/>
        </w:rPr>
      </w:pPr>
    </w:p>
    <w:sectPr w:rsidR="00B33B95" w:rsidRPr="00801F28" w:rsidSect="00E06664">
      <w:type w:val="continuous"/>
      <w:pgSz w:w="11906" w:h="16838"/>
      <w:pgMar w:top="1077" w:right="811" w:bottom="2438" w:left="811" w:header="709" w:footer="709" w:gutter="0"/>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75C" w:rsidRDefault="00F6475C" w:rsidP="00A1414F">
      <w:r>
        <w:separator/>
      </w:r>
    </w:p>
  </w:endnote>
  <w:endnote w:type="continuationSeparator" w:id="0">
    <w:p w:rsidR="00F6475C" w:rsidRDefault="00F6475C" w:rsidP="00A14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5BD" w:rsidRPr="006079BE" w:rsidRDefault="009225BD" w:rsidP="006079BE">
    <w:pPr>
      <w:pStyle w:val="Footer"/>
      <w:tabs>
        <w:tab w:val="clear" w:pos="8640"/>
      </w:tabs>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5BD" w:rsidRPr="00B0330E" w:rsidRDefault="009225BD" w:rsidP="006079BE">
    <w:pPr>
      <w:pStyle w:val="Footer"/>
      <w:tabs>
        <w:tab w:val="clear" w:pos="8640"/>
      </w:tabs>
      <w:rPr>
        <w:lang w:val="en-US"/>
      </w:rPr>
    </w:pP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75C" w:rsidRDefault="00F6475C" w:rsidP="00A1414F">
      <w:r>
        <w:separator/>
      </w:r>
    </w:p>
  </w:footnote>
  <w:footnote w:type="continuationSeparator" w:id="0">
    <w:p w:rsidR="00F6475C" w:rsidRDefault="00F6475C" w:rsidP="00A14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5BD" w:rsidRDefault="009225BD" w:rsidP="00801F28">
    <w:pPr>
      <w:pStyle w:val="Footer"/>
      <w:tabs>
        <w:tab w:val="clear" w:pos="8640"/>
      </w:tabs>
      <w:rPr>
        <w:lang w:val="id-ID"/>
      </w:rPr>
    </w:pPr>
    <w:r w:rsidRPr="00AE6EE2">
      <w:rPr>
        <w:smallCaps/>
        <w:lang w:val="id-ID"/>
      </w:rPr>
      <w:t>J</w:t>
    </w:r>
    <w:r>
      <w:rPr>
        <w:smallCaps/>
        <w:lang w:val="en-US"/>
      </w:rPr>
      <w:t>urnal I</w:t>
    </w:r>
    <w:r>
      <w:rPr>
        <w:smallCaps/>
        <w:lang w:val="id-ID"/>
      </w:rPr>
      <w:t xml:space="preserve">NOVTEK </w:t>
    </w:r>
    <w:r>
      <w:rPr>
        <w:smallCaps/>
        <w:lang w:val="en-US"/>
      </w:rPr>
      <w:t>Polbeng</w:t>
    </w:r>
    <w:r w:rsidRPr="00AD0A4E">
      <w:rPr>
        <w:lang w:val="id-ID"/>
      </w:rPr>
      <w:t xml:space="preserve">, Vol. </w:t>
    </w:r>
    <w:proofErr w:type="gramStart"/>
    <w:r>
      <w:rPr>
        <w:lang w:val="en-US"/>
      </w:rPr>
      <w:t>nn</w:t>
    </w:r>
    <w:proofErr w:type="gramEnd"/>
    <w:r>
      <w:rPr>
        <w:lang w:val="id-ID"/>
      </w:rPr>
      <w:t xml:space="preserve">, No. </w:t>
    </w:r>
    <w:r>
      <w:rPr>
        <w:lang w:val="en-US"/>
      </w:rPr>
      <w:t>nn</w:t>
    </w:r>
    <w:r>
      <w:rPr>
        <w:lang w:val="id-ID"/>
      </w:rPr>
      <w:t xml:space="preserve">, </w:t>
    </w:r>
    <w:r>
      <w:t xml:space="preserve">Bulan20nn                                                                        </w:t>
    </w:r>
    <w:r w:rsidRPr="00AD0A4E">
      <w:rPr>
        <w:lang w:val="id-ID"/>
      </w:rPr>
      <w:t xml:space="preserve">ISSN </w:t>
    </w:r>
    <w:r>
      <w:rPr>
        <w:lang w:val="en-US"/>
      </w:rPr>
      <w:t>xxxx</w:t>
    </w:r>
    <w:r>
      <w:rPr>
        <w:lang w:val="id-ID"/>
      </w:rPr>
      <w:t xml:space="preserve"> - </w:t>
    </w:r>
    <w:r>
      <w:rPr>
        <w:lang w:val="en-US"/>
      </w:rPr>
      <w:t>xxxx</w:t>
    </w:r>
  </w:p>
  <w:p w:rsidR="009225BD" w:rsidRPr="00D71F8F" w:rsidRDefault="009225BD" w:rsidP="00801F28">
    <w:pPr>
      <w:pStyle w:val="Footer"/>
      <w:tabs>
        <w:tab w:val="clear" w:pos="8640"/>
      </w:tabs>
      <w:rPr>
        <w:lang w:val="id-ID"/>
      </w:rPr>
    </w:pPr>
    <w:r>
      <w:rPr>
        <w:lang w:val="id-ID"/>
      </w:rPr>
      <w:tab/>
    </w:r>
    <w:r>
      <w:rPr>
        <w:lang w:val="id-ID"/>
      </w:rPr>
      <w:tab/>
    </w:r>
    <w:r>
      <w:rPr>
        <w:lang w:val="id-ID"/>
      </w:rPr>
      <w:tab/>
    </w:r>
    <w:r>
      <w:rPr>
        <w:lang w:val="id-ID"/>
      </w:rPr>
      <w:tab/>
    </w:r>
    <w:r>
      <w:rPr>
        <w:lang w:val="id-ID"/>
      </w:rPr>
      <w:tab/>
    </w:r>
    <w:r>
      <w:rPr>
        <w:lang w:val="id-ID"/>
      </w:rPr>
      <w:tab/>
      <w:t xml:space="preserve">      ESSN xxxx - xxxx</w:t>
    </w:r>
  </w:p>
  <w:p w:rsidR="009225BD" w:rsidRPr="00801F28" w:rsidRDefault="009225BD" w:rsidP="00801F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5BD" w:rsidRPr="00385BCC" w:rsidRDefault="009225BD" w:rsidP="00FE6D46">
    <w:pPr>
      <w:pStyle w:val="Footer"/>
      <w:rPr>
        <w:smallCaps/>
        <w:lang w:val="id-ID"/>
      </w:rPr>
    </w:pPr>
    <w:r w:rsidRPr="00FF2180">
      <w:rPr>
        <w:smallCaps/>
        <w:lang w:val="id-ID"/>
      </w:rPr>
      <w:t>J</w:t>
    </w:r>
    <w:r w:rsidRPr="00385BCC">
      <w:rPr>
        <w:smallCaps/>
        <w:lang w:val="id-ID"/>
      </w:rPr>
      <w:t>URNAL I</w:t>
    </w:r>
    <w:r w:rsidRPr="00FF2180">
      <w:rPr>
        <w:smallCaps/>
        <w:lang w:val="id-ID"/>
      </w:rPr>
      <w:t xml:space="preserve">NOVTEK </w:t>
    </w:r>
    <w:r>
      <w:rPr>
        <w:smallCaps/>
        <w:lang w:val="id-ID"/>
      </w:rPr>
      <w:t xml:space="preserve">POLBENG, VOL. 9, NO. 1, JUNI  2019                  </w:t>
    </w:r>
    <w:r w:rsidRPr="00385BCC">
      <w:rPr>
        <w:smallCaps/>
        <w:lang w:val="id-ID"/>
      </w:rPr>
      <w:t xml:space="preserve">                                        </w:t>
    </w:r>
    <w:r w:rsidRPr="00385BCC">
      <w:rPr>
        <w:smallCaps/>
        <w:lang w:val="id-ID"/>
      </w:rPr>
      <w:tab/>
    </w:r>
    <w:r>
      <w:rPr>
        <w:smallCaps/>
        <w:lang w:val="id-ID"/>
      </w:rPr>
      <w:t xml:space="preserve">              </w:t>
    </w:r>
    <w:r w:rsidRPr="00385BCC">
      <w:rPr>
        <w:smallCaps/>
        <w:lang w:val="id-ID"/>
      </w:rPr>
      <w:t xml:space="preserve"> ISSN 2088-6225</w:t>
    </w:r>
  </w:p>
  <w:p w:rsidR="009225BD" w:rsidRPr="00385BCC" w:rsidRDefault="009225BD" w:rsidP="00FE6D46">
    <w:pPr>
      <w:pStyle w:val="Footer"/>
      <w:rPr>
        <w:smallCaps/>
        <w:lang w:val="id-ID"/>
      </w:rPr>
    </w:pPr>
    <w:r w:rsidRPr="00385BCC">
      <w:rPr>
        <w:smallCaps/>
        <w:lang w:val="id-ID"/>
      </w:rPr>
      <w:t xml:space="preserve">       </w:t>
    </w:r>
    <w:r w:rsidRPr="00385BCC">
      <w:rPr>
        <w:smallCaps/>
        <w:lang w:val="id-ID"/>
      </w:rPr>
      <w:tab/>
    </w:r>
    <w:r w:rsidRPr="00385BCC">
      <w:rPr>
        <w:smallCaps/>
        <w:lang w:val="id-ID"/>
      </w:rPr>
      <w:tab/>
      <w:t xml:space="preserve">                                                       </w:t>
    </w:r>
    <w:r>
      <w:rPr>
        <w:smallCaps/>
        <w:lang w:val="id-ID"/>
      </w:rPr>
      <w:t xml:space="preserve">                            </w:t>
    </w:r>
    <w:r w:rsidRPr="00385BCC">
      <w:rPr>
        <w:smallCaps/>
        <w:lang w:val="id-ID"/>
      </w:rPr>
      <w:t>E-ISSN 2580-2798</w:t>
    </w:r>
  </w:p>
  <w:p w:rsidR="009225BD" w:rsidRPr="00FE6D46" w:rsidRDefault="009225BD" w:rsidP="00FE6D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0A187ECC"/>
    <w:lvl w:ilvl="0">
      <w:start w:val="1"/>
      <w:numFmt w:val="decimal"/>
      <w:pStyle w:val="IEEEHeading1"/>
      <w:lvlText w:val="%1."/>
      <w:lvlJc w:val="left"/>
      <w:pPr>
        <w:tabs>
          <w:tab w:val="num" w:pos="288"/>
        </w:tabs>
        <w:ind w:left="288" w:hanging="288"/>
      </w:pPr>
      <w:rPr>
        <w:rFonts w:hint="default"/>
        <w:b/>
        <w:bCs w:val="0"/>
        <w:i w:val="0"/>
        <w:iCs w:val="0"/>
        <w:caps/>
        <w:strike w:val="0"/>
        <w:dstrike w:val="0"/>
        <w:vanish w:val="0"/>
        <w:color w:val="000000"/>
        <w:spacing w:val="0"/>
        <w:kern w:val="0"/>
        <w:position w:val="0"/>
        <w:sz w:val="24"/>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2CE46B8"/>
    <w:multiLevelType w:val="hybridMultilevel"/>
    <w:tmpl w:val="437EC346"/>
    <w:lvl w:ilvl="0" w:tplc="DBAE5D6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C66CE4"/>
    <w:multiLevelType w:val="hybridMultilevel"/>
    <w:tmpl w:val="BA20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70981"/>
    <w:multiLevelType w:val="hybridMultilevel"/>
    <w:tmpl w:val="A4CE0A06"/>
    <w:lvl w:ilvl="0" w:tplc="93B0603E">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2BE10FDB"/>
    <w:multiLevelType w:val="multilevel"/>
    <w:tmpl w:val="EA8C8B5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F6576A8"/>
    <w:multiLevelType w:val="multilevel"/>
    <w:tmpl w:val="A4E0B9F6"/>
    <w:lvl w:ilvl="0">
      <w:start w:val="2"/>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nsid w:val="328273D7"/>
    <w:multiLevelType w:val="multilevel"/>
    <w:tmpl w:val="9C8E938C"/>
    <w:numStyleLink w:val="IEEEBullet1"/>
  </w:abstractNum>
  <w:abstractNum w:abstractNumId="8">
    <w:nsid w:val="341C4F24"/>
    <w:multiLevelType w:val="hybridMultilevel"/>
    <w:tmpl w:val="70FA9C1E"/>
    <w:lvl w:ilvl="0" w:tplc="E610B926">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4334560B"/>
    <w:multiLevelType w:val="hybridMultilevel"/>
    <w:tmpl w:val="117C27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F9445E"/>
    <w:multiLevelType w:val="hybridMultilevel"/>
    <w:tmpl w:val="2C7AD3C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4F3C0736"/>
    <w:multiLevelType w:val="multilevel"/>
    <w:tmpl w:val="124E9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0232215"/>
    <w:multiLevelType w:val="multilevel"/>
    <w:tmpl w:val="B0BA7AD4"/>
    <w:lvl w:ilvl="0">
      <w:start w:val="1"/>
      <w:numFmt w:val="lowerLetter"/>
      <w:pStyle w:val="IEEEHeading2"/>
      <w:lvlText w:val="%1."/>
      <w:lvlJc w:val="left"/>
      <w:pPr>
        <w:tabs>
          <w:tab w:val="num" w:pos="288"/>
        </w:tabs>
        <w:ind w:left="288" w:hanging="288"/>
      </w:pPr>
      <w:rPr>
        <w:rFonts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1462555"/>
    <w:multiLevelType w:val="hybridMultilevel"/>
    <w:tmpl w:val="363E5B56"/>
    <w:lvl w:ilvl="0" w:tplc="3230A512">
      <w:start w:val="1"/>
      <w:numFmt w:val="lowerLetter"/>
      <w:lvlText w:val="%1."/>
      <w:lvlJc w:val="left"/>
      <w:pPr>
        <w:ind w:left="825" w:hanging="465"/>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22B52F1"/>
    <w:multiLevelType w:val="multilevel"/>
    <w:tmpl w:val="6B9E2A6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8">
    <w:nsid w:val="7D6967A4"/>
    <w:multiLevelType w:val="multilevel"/>
    <w:tmpl w:val="9D3C76A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6"/>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0"/>
  </w:num>
  <w:num w:numId="8">
    <w:abstractNumId w:val="4"/>
  </w:num>
  <w:num w:numId="9">
    <w:abstractNumId w:val="17"/>
  </w:num>
  <w:num w:numId="10">
    <w:abstractNumId w:val="0"/>
  </w:num>
  <w:num w:numId="11">
    <w:abstractNumId w:val="0"/>
  </w:num>
  <w:num w:numId="12">
    <w:abstractNumId w:val="0"/>
  </w:num>
  <w:num w:numId="13">
    <w:abstractNumId w:val="3"/>
  </w:num>
  <w:num w:numId="14">
    <w:abstractNumId w:val="1"/>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9"/>
  </w:num>
  <w:num w:numId="23">
    <w:abstractNumId w:val="6"/>
  </w:num>
  <w:num w:numId="24">
    <w:abstractNumId w:val="10"/>
  </w:num>
  <w:num w:numId="25">
    <w:abstractNumId w:val="14"/>
  </w:num>
  <w:num w:numId="26">
    <w:abstractNumId w:val="12"/>
  </w:num>
  <w:num w:numId="27">
    <w:abstractNumId w:val="5"/>
  </w:num>
  <w:num w:numId="28">
    <w:abstractNumId w:val="15"/>
  </w:num>
  <w:num w:numId="29">
    <w:abstractNumId w:val="2"/>
  </w:num>
  <w:num w:numId="30">
    <w:abstractNumId w:val="18"/>
  </w:num>
  <w:num w:numId="31">
    <w:abstractNumId w:val="4"/>
  </w:num>
  <w:num w:numId="32">
    <w:abstractNumId w:val="4"/>
  </w:num>
  <w:num w:numId="33">
    <w:abstractNumId w:val="4"/>
  </w:num>
  <w:num w:numId="34">
    <w:abstractNumId w:val="4"/>
  </w:num>
  <w:num w:numId="35">
    <w:abstractNumId w:val="4"/>
  </w:num>
  <w:num w:numId="3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sv-SE" w:vendorID="64" w:dllVersion="0" w:nlCheck="1" w:checkStyle="0"/>
  <w:activeWritingStyle w:appName="MSWord" w:lang="fi-FI" w:vendorID="64" w:dllVersion="0" w:nlCheck="1" w:checkStyle="0"/>
  <w:activeWritingStyle w:appName="MSWord" w:lang="en-AU"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1"/>
  <w:activeWritingStyle w:appName="MSWord" w:lang="en-GB" w:vendorID="64" w:dllVersion="131078" w:nlCheck="1" w:checkStyle="1"/>
  <w:proofState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applyBreakingRules/>
    <w:useFELayout/>
  </w:compat>
  <w:rsids>
    <w:rsidRoot w:val="00426FBB"/>
    <w:rsid w:val="000002E1"/>
    <w:rsid w:val="0000081D"/>
    <w:rsid w:val="00017719"/>
    <w:rsid w:val="00020A6F"/>
    <w:rsid w:val="00027F1D"/>
    <w:rsid w:val="0003296C"/>
    <w:rsid w:val="00054421"/>
    <w:rsid w:val="00056CE7"/>
    <w:rsid w:val="00062E46"/>
    <w:rsid w:val="00066CB7"/>
    <w:rsid w:val="00074AC8"/>
    <w:rsid w:val="00081408"/>
    <w:rsid w:val="00081EBE"/>
    <w:rsid w:val="00086EDC"/>
    <w:rsid w:val="000A0166"/>
    <w:rsid w:val="000A6695"/>
    <w:rsid w:val="000B36A3"/>
    <w:rsid w:val="000B4A2C"/>
    <w:rsid w:val="000B5138"/>
    <w:rsid w:val="000B5329"/>
    <w:rsid w:val="000C013C"/>
    <w:rsid w:val="000D4841"/>
    <w:rsid w:val="000D67E4"/>
    <w:rsid w:val="000E3F84"/>
    <w:rsid w:val="00103C8B"/>
    <w:rsid w:val="00103E04"/>
    <w:rsid w:val="00104C9F"/>
    <w:rsid w:val="001056DF"/>
    <w:rsid w:val="00114025"/>
    <w:rsid w:val="00115691"/>
    <w:rsid w:val="001160D2"/>
    <w:rsid w:val="00117347"/>
    <w:rsid w:val="001218D3"/>
    <w:rsid w:val="001278F4"/>
    <w:rsid w:val="001348A5"/>
    <w:rsid w:val="0013730E"/>
    <w:rsid w:val="00140C4C"/>
    <w:rsid w:val="00140FB9"/>
    <w:rsid w:val="00146992"/>
    <w:rsid w:val="00151B8E"/>
    <w:rsid w:val="001747C8"/>
    <w:rsid w:val="00177ADC"/>
    <w:rsid w:val="00182CE2"/>
    <w:rsid w:val="00186273"/>
    <w:rsid w:val="001928FB"/>
    <w:rsid w:val="00192BC7"/>
    <w:rsid w:val="001A0505"/>
    <w:rsid w:val="001A50EA"/>
    <w:rsid w:val="001A6E68"/>
    <w:rsid w:val="001A71A7"/>
    <w:rsid w:val="001B52EF"/>
    <w:rsid w:val="001C0608"/>
    <w:rsid w:val="001D04EB"/>
    <w:rsid w:val="001D34BD"/>
    <w:rsid w:val="001F16CD"/>
    <w:rsid w:val="001F47D2"/>
    <w:rsid w:val="00202141"/>
    <w:rsid w:val="00205F64"/>
    <w:rsid w:val="0022285A"/>
    <w:rsid w:val="00224C61"/>
    <w:rsid w:val="0025798B"/>
    <w:rsid w:val="002714E7"/>
    <w:rsid w:val="0027227B"/>
    <w:rsid w:val="0027288E"/>
    <w:rsid w:val="00273AC7"/>
    <w:rsid w:val="00273D2C"/>
    <w:rsid w:val="00275BFA"/>
    <w:rsid w:val="00285ECD"/>
    <w:rsid w:val="00290E1B"/>
    <w:rsid w:val="00291B17"/>
    <w:rsid w:val="00292EFC"/>
    <w:rsid w:val="002A6742"/>
    <w:rsid w:val="002A756F"/>
    <w:rsid w:val="002B09BC"/>
    <w:rsid w:val="002B1D93"/>
    <w:rsid w:val="002C1A7F"/>
    <w:rsid w:val="002C270E"/>
    <w:rsid w:val="002C27E5"/>
    <w:rsid w:val="002C4239"/>
    <w:rsid w:val="002C559D"/>
    <w:rsid w:val="002D2D42"/>
    <w:rsid w:val="002D68C9"/>
    <w:rsid w:val="002F15EA"/>
    <w:rsid w:val="002F72D0"/>
    <w:rsid w:val="003003AB"/>
    <w:rsid w:val="00303AFA"/>
    <w:rsid w:val="00311C49"/>
    <w:rsid w:val="0031279E"/>
    <w:rsid w:val="00314191"/>
    <w:rsid w:val="0032119E"/>
    <w:rsid w:val="00321304"/>
    <w:rsid w:val="003303CD"/>
    <w:rsid w:val="00331F84"/>
    <w:rsid w:val="003366F9"/>
    <w:rsid w:val="00343324"/>
    <w:rsid w:val="00352871"/>
    <w:rsid w:val="00353F69"/>
    <w:rsid w:val="0035531D"/>
    <w:rsid w:val="00355B72"/>
    <w:rsid w:val="00360C6A"/>
    <w:rsid w:val="00360D09"/>
    <w:rsid w:val="003717D0"/>
    <w:rsid w:val="00392657"/>
    <w:rsid w:val="003945A7"/>
    <w:rsid w:val="00394DC4"/>
    <w:rsid w:val="003950A4"/>
    <w:rsid w:val="003A28FC"/>
    <w:rsid w:val="003A5CB2"/>
    <w:rsid w:val="003B1981"/>
    <w:rsid w:val="003C7209"/>
    <w:rsid w:val="003D138F"/>
    <w:rsid w:val="003D4C64"/>
    <w:rsid w:val="003E3577"/>
    <w:rsid w:val="003F3A61"/>
    <w:rsid w:val="003F4FBB"/>
    <w:rsid w:val="00403334"/>
    <w:rsid w:val="00403498"/>
    <w:rsid w:val="00410A5D"/>
    <w:rsid w:val="00410B60"/>
    <w:rsid w:val="00414909"/>
    <w:rsid w:val="004202C3"/>
    <w:rsid w:val="00425A6A"/>
    <w:rsid w:val="00426FBB"/>
    <w:rsid w:val="00437E30"/>
    <w:rsid w:val="00437E48"/>
    <w:rsid w:val="0044773F"/>
    <w:rsid w:val="004560CA"/>
    <w:rsid w:val="0046428B"/>
    <w:rsid w:val="00471085"/>
    <w:rsid w:val="0047261B"/>
    <w:rsid w:val="0047429A"/>
    <w:rsid w:val="0048374C"/>
    <w:rsid w:val="0048771D"/>
    <w:rsid w:val="004A2ACD"/>
    <w:rsid w:val="004A6605"/>
    <w:rsid w:val="004B5BFE"/>
    <w:rsid w:val="004B7F34"/>
    <w:rsid w:val="004C4227"/>
    <w:rsid w:val="004C45FA"/>
    <w:rsid w:val="004E1BD8"/>
    <w:rsid w:val="004E452A"/>
    <w:rsid w:val="004E78E3"/>
    <w:rsid w:val="005004BF"/>
    <w:rsid w:val="00502E89"/>
    <w:rsid w:val="00505FE2"/>
    <w:rsid w:val="00510E95"/>
    <w:rsid w:val="00511D9D"/>
    <w:rsid w:val="0051451F"/>
    <w:rsid w:val="00522D23"/>
    <w:rsid w:val="00524694"/>
    <w:rsid w:val="00527D56"/>
    <w:rsid w:val="0053221F"/>
    <w:rsid w:val="00536FAE"/>
    <w:rsid w:val="00542C85"/>
    <w:rsid w:val="00553510"/>
    <w:rsid w:val="00554186"/>
    <w:rsid w:val="00564397"/>
    <w:rsid w:val="00565DC8"/>
    <w:rsid w:val="0056697B"/>
    <w:rsid w:val="00585769"/>
    <w:rsid w:val="00591130"/>
    <w:rsid w:val="005944FD"/>
    <w:rsid w:val="005A3F28"/>
    <w:rsid w:val="005A40BE"/>
    <w:rsid w:val="005B13E2"/>
    <w:rsid w:val="005B1BE1"/>
    <w:rsid w:val="005B47D7"/>
    <w:rsid w:val="005C4BA9"/>
    <w:rsid w:val="005C5526"/>
    <w:rsid w:val="005C62C6"/>
    <w:rsid w:val="005D21E9"/>
    <w:rsid w:val="005D7B9E"/>
    <w:rsid w:val="005F0834"/>
    <w:rsid w:val="005F5C30"/>
    <w:rsid w:val="005F6DC3"/>
    <w:rsid w:val="006017FD"/>
    <w:rsid w:val="00601A8E"/>
    <w:rsid w:val="006079BE"/>
    <w:rsid w:val="0062033E"/>
    <w:rsid w:val="00621427"/>
    <w:rsid w:val="00624482"/>
    <w:rsid w:val="00643796"/>
    <w:rsid w:val="0064799C"/>
    <w:rsid w:val="00654156"/>
    <w:rsid w:val="00694D34"/>
    <w:rsid w:val="00695864"/>
    <w:rsid w:val="006977E6"/>
    <w:rsid w:val="006B09B8"/>
    <w:rsid w:val="006B47CA"/>
    <w:rsid w:val="006C7AAA"/>
    <w:rsid w:val="006D1C2A"/>
    <w:rsid w:val="006D264F"/>
    <w:rsid w:val="006D3F45"/>
    <w:rsid w:val="006E0E17"/>
    <w:rsid w:val="006E2A8D"/>
    <w:rsid w:val="006E35C8"/>
    <w:rsid w:val="006E7574"/>
    <w:rsid w:val="006F4323"/>
    <w:rsid w:val="00703430"/>
    <w:rsid w:val="0070642D"/>
    <w:rsid w:val="007069BE"/>
    <w:rsid w:val="00711BD2"/>
    <w:rsid w:val="007209D0"/>
    <w:rsid w:val="007227F5"/>
    <w:rsid w:val="0072566E"/>
    <w:rsid w:val="00736ECB"/>
    <w:rsid w:val="007375D1"/>
    <w:rsid w:val="0074085C"/>
    <w:rsid w:val="00745C86"/>
    <w:rsid w:val="00764603"/>
    <w:rsid w:val="0076604D"/>
    <w:rsid w:val="00781DBA"/>
    <w:rsid w:val="0078621C"/>
    <w:rsid w:val="00790909"/>
    <w:rsid w:val="0079301B"/>
    <w:rsid w:val="007A77C6"/>
    <w:rsid w:val="007B5A07"/>
    <w:rsid w:val="007D3E71"/>
    <w:rsid w:val="007E132A"/>
    <w:rsid w:val="007E5D6A"/>
    <w:rsid w:val="007E645D"/>
    <w:rsid w:val="007F75CA"/>
    <w:rsid w:val="00801F28"/>
    <w:rsid w:val="00821E08"/>
    <w:rsid w:val="00834EFD"/>
    <w:rsid w:val="00841914"/>
    <w:rsid w:val="00844B24"/>
    <w:rsid w:val="0084515F"/>
    <w:rsid w:val="0085092D"/>
    <w:rsid w:val="00861D85"/>
    <w:rsid w:val="00873013"/>
    <w:rsid w:val="008757E0"/>
    <w:rsid w:val="00877D4C"/>
    <w:rsid w:val="0089763B"/>
    <w:rsid w:val="008A1519"/>
    <w:rsid w:val="008A2479"/>
    <w:rsid w:val="008B114A"/>
    <w:rsid w:val="008B6858"/>
    <w:rsid w:val="008B6AE3"/>
    <w:rsid w:val="008D1045"/>
    <w:rsid w:val="008E5277"/>
    <w:rsid w:val="008E5996"/>
    <w:rsid w:val="00901AE1"/>
    <w:rsid w:val="00902209"/>
    <w:rsid w:val="00904754"/>
    <w:rsid w:val="009205B4"/>
    <w:rsid w:val="009225BD"/>
    <w:rsid w:val="009334B3"/>
    <w:rsid w:val="00937F31"/>
    <w:rsid w:val="009408BA"/>
    <w:rsid w:val="009537A7"/>
    <w:rsid w:val="00955B59"/>
    <w:rsid w:val="009671E5"/>
    <w:rsid w:val="00985DB4"/>
    <w:rsid w:val="00991EED"/>
    <w:rsid w:val="00992262"/>
    <w:rsid w:val="009926BC"/>
    <w:rsid w:val="00993DEB"/>
    <w:rsid w:val="0099607A"/>
    <w:rsid w:val="009A09C7"/>
    <w:rsid w:val="009A4319"/>
    <w:rsid w:val="009A6C3F"/>
    <w:rsid w:val="009A6E9C"/>
    <w:rsid w:val="009B30A3"/>
    <w:rsid w:val="009B73F2"/>
    <w:rsid w:val="009C12BD"/>
    <w:rsid w:val="009C33F9"/>
    <w:rsid w:val="009C50FE"/>
    <w:rsid w:val="009D34EA"/>
    <w:rsid w:val="009D3C51"/>
    <w:rsid w:val="00A03A12"/>
    <w:rsid w:val="00A03E75"/>
    <w:rsid w:val="00A049D5"/>
    <w:rsid w:val="00A11080"/>
    <w:rsid w:val="00A1414F"/>
    <w:rsid w:val="00A3577E"/>
    <w:rsid w:val="00A4337B"/>
    <w:rsid w:val="00A45FCE"/>
    <w:rsid w:val="00A64A36"/>
    <w:rsid w:val="00A75671"/>
    <w:rsid w:val="00A773CC"/>
    <w:rsid w:val="00A9318B"/>
    <w:rsid w:val="00A94AC1"/>
    <w:rsid w:val="00A95B87"/>
    <w:rsid w:val="00AA5142"/>
    <w:rsid w:val="00AB18B7"/>
    <w:rsid w:val="00AB475C"/>
    <w:rsid w:val="00AC157F"/>
    <w:rsid w:val="00AD12C7"/>
    <w:rsid w:val="00AD2BAB"/>
    <w:rsid w:val="00AD335D"/>
    <w:rsid w:val="00AF792B"/>
    <w:rsid w:val="00B0330E"/>
    <w:rsid w:val="00B33B95"/>
    <w:rsid w:val="00B476D1"/>
    <w:rsid w:val="00B55D5E"/>
    <w:rsid w:val="00B56B16"/>
    <w:rsid w:val="00B56BC1"/>
    <w:rsid w:val="00B717BA"/>
    <w:rsid w:val="00B735B0"/>
    <w:rsid w:val="00B7410F"/>
    <w:rsid w:val="00B91814"/>
    <w:rsid w:val="00B92B81"/>
    <w:rsid w:val="00B94516"/>
    <w:rsid w:val="00BA183C"/>
    <w:rsid w:val="00BA18D2"/>
    <w:rsid w:val="00BA5B50"/>
    <w:rsid w:val="00BA665D"/>
    <w:rsid w:val="00BA7955"/>
    <w:rsid w:val="00BB2855"/>
    <w:rsid w:val="00BC7909"/>
    <w:rsid w:val="00BD19C1"/>
    <w:rsid w:val="00BD25B8"/>
    <w:rsid w:val="00BF097D"/>
    <w:rsid w:val="00BF1228"/>
    <w:rsid w:val="00C012E1"/>
    <w:rsid w:val="00C029BD"/>
    <w:rsid w:val="00C06BB4"/>
    <w:rsid w:val="00C10D20"/>
    <w:rsid w:val="00C12E0C"/>
    <w:rsid w:val="00C21916"/>
    <w:rsid w:val="00C221E3"/>
    <w:rsid w:val="00C32E48"/>
    <w:rsid w:val="00C41136"/>
    <w:rsid w:val="00C457CA"/>
    <w:rsid w:val="00C500EF"/>
    <w:rsid w:val="00C52304"/>
    <w:rsid w:val="00C57FB7"/>
    <w:rsid w:val="00C62CEB"/>
    <w:rsid w:val="00C65F3F"/>
    <w:rsid w:val="00C72414"/>
    <w:rsid w:val="00C8667B"/>
    <w:rsid w:val="00C86750"/>
    <w:rsid w:val="00C87DB1"/>
    <w:rsid w:val="00C9683E"/>
    <w:rsid w:val="00CA4CE3"/>
    <w:rsid w:val="00CB1354"/>
    <w:rsid w:val="00CC40D4"/>
    <w:rsid w:val="00CC75C0"/>
    <w:rsid w:val="00CD1127"/>
    <w:rsid w:val="00CD4F3F"/>
    <w:rsid w:val="00CE34BC"/>
    <w:rsid w:val="00CF75F6"/>
    <w:rsid w:val="00D150AD"/>
    <w:rsid w:val="00D30F2D"/>
    <w:rsid w:val="00D311F8"/>
    <w:rsid w:val="00D36B52"/>
    <w:rsid w:val="00D377C8"/>
    <w:rsid w:val="00D41274"/>
    <w:rsid w:val="00D43BF3"/>
    <w:rsid w:val="00D5746B"/>
    <w:rsid w:val="00D677E9"/>
    <w:rsid w:val="00D71F8F"/>
    <w:rsid w:val="00D74B2B"/>
    <w:rsid w:val="00D767BB"/>
    <w:rsid w:val="00D92681"/>
    <w:rsid w:val="00D939B0"/>
    <w:rsid w:val="00D958E2"/>
    <w:rsid w:val="00DB16E0"/>
    <w:rsid w:val="00DB1F92"/>
    <w:rsid w:val="00DB2DF9"/>
    <w:rsid w:val="00DB7B94"/>
    <w:rsid w:val="00DB7E63"/>
    <w:rsid w:val="00DC2055"/>
    <w:rsid w:val="00DD16DC"/>
    <w:rsid w:val="00DD71E8"/>
    <w:rsid w:val="00DD7F83"/>
    <w:rsid w:val="00DF1B93"/>
    <w:rsid w:val="00DF6A46"/>
    <w:rsid w:val="00DF7CA2"/>
    <w:rsid w:val="00E01080"/>
    <w:rsid w:val="00E0641E"/>
    <w:rsid w:val="00E06664"/>
    <w:rsid w:val="00E11080"/>
    <w:rsid w:val="00E12D4F"/>
    <w:rsid w:val="00E304BC"/>
    <w:rsid w:val="00E32853"/>
    <w:rsid w:val="00E33A00"/>
    <w:rsid w:val="00E379EC"/>
    <w:rsid w:val="00E401F8"/>
    <w:rsid w:val="00E41262"/>
    <w:rsid w:val="00E41D72"/>
    <w:rsid w:val="00E42932"/>
    <w:rsid w:val="00E43EEC"/>
    <w:rsid w:val="00E44C34"/>
    <w:rsid w:val="00E46425"/>
    <w:rsid w:val="00E47D0E"/>
    <w:rsid w:val="00E512D9"/>
    <w:rsid w:val="00E65018"/>
    <w:rsid w:val="00E678CD"/>
    <w:rsid w:val="00E72D69"/>
    <w:rsid w:val="00E7529B"/>
    <w:rsid w:val="00E94339"/>
    <w:rsid w:val="00E97563"/>
    <w:rsid w:val="00EB0B63"/>
    <w:rsid w:val="00EB2163"/>
    <w:rsid w:val="00EC265C"/>
    <w:rsid w:val="00ED25B0"/>
    <w:rsid w:val="00ED61CB"/>
    <w:rsid w:val="00EE336B"/>
    <w:rsid w:val="00EE4353"/>
    <w:rsid w:val="00EE548F"/>
    <w:rsid w:val="00EF2488"/>
    <w:rsid w:val="00EF290B"/>
    <w:rsid w:val="00EF61AD"/>
    <w:rsid w:val="00F06A72"/>
    <w:rsid w:val="00F06C6A"/>
    <w:rsid w:val="00F1242E"/>
    <w:rsid w:val="00F136F0"/>
    <w:rsid w:val="00F20BBB"/>
    <w:rsid w:val="00F20DCD"/>
    <w:rsid w:val="00F22C0B"/>
    <w:rsid w:val="00F25423"/>
    <w:rsid w:val="00F34AE2"/>
    <w:rsid w:val="00F4394A"/>
    <w:rsid w:val="00F43BD8"/>
    <w:rsid w:val="00F55879"/>
    <w:rsid w:val="00F562F3"/>
    <w:rsid w:val="00F6475C"/>
    <w:rsid w:val="00F67BC3"/>
    <w:rsid w:val="00F73EC9"/>
    <w:rsid w:val="00F74B89"/>
    <w:rsid w:val="00F75133"/>
    <w:rsid w:val="00F93767"/>
    <w:rsid w:val="00FA3899"/>
    <w:rsid w:val="00FA4909"/>
    <w:rsid w:val="00FA4CF1"/>
    <w:rsid w:val="00FA6751"/>
    <w:rsid w:val="00FA7575"/>
    <w:rsid w:val="00FB1048"/>
    <w:rsid w:val="00FB3938"/>
    <w:rsid w:val="00FB62C4"/>
    <w:rsid w:val="00FB7701"/>
    <w:rsid w:val="00FC2DF1"/>
    <w:rsid w:val="00FD0B66"/>
    <w:rsid w:val="00FD15E7"/>
    <w:rsid w:val="00FD1AC5"/>
    <w:rsid w:val="00FD549E"/>
    <w:rsid w:val="00FD5CF0"/>
    <w:rsid w:val="00FE09A6"/>
    <w:rsid w:val="00FE6D46"/>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paragraph" w:styleId="Heading9">
    <w:name w:val="heading 9"/>
    <w:basedOn w:val="Normal"/>
    <w:next w:val="Normal"/>
    <w:link w:val="Heading9Char"/>
    <w:uiPriority w:val="9"/>
    <w:semiHidden/>
    <w:unhideWhenUsed/>
    <w:qFormat/>
    <w:rsid w:val="009225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TAMainText">
    <w:name w:val="TA_Main_Text"/>
    <w:basedOn w:val="Normal"/>
    <w:link w:val="TAMainTextChar"/>
    <w:rsid w:val="0000081D"/>
    <w:pPr>
      <w:spacing w:line="220" w:lineRule="exact"/>
      <w:ind w:firstLine="187"/>
      <w:jc w:val="both"/>
    </w:pPr>
    <w:rPr>
      <w:rFonts w:ascii="Times" w:eastAsia="Times New Roman" w:hAnsi="Times"/>
      <w:sz w:val="18"/>
      <w:szCs w:val="20"/>
      <w:lang w:val="en-US" w:eastAsia="en-US"/>
    </w:rPr>
  </w:style>
  <w:style w:type="character" w:customStyle="1" w:styleId="TAMainTextChar">
    <w:name w:val="TA_Main_Text Char"/>
    <w:basedOn w:val="DefaultParagraphFont"/>
    <w:link w:val="TAMainText"/>
    <w:rsid w:val="0000081D"/>
    <w:rPr>
      <w:rFonts w:ascii="Times" w:eastAsia="Times New Roman" w:hAnsi="Times"/>
      <w:sz w:val="18"/>
    </w:rPr>
  </w:style>
  <w:style w:type="character" w:customStyle="1" w:styleId="hps">
    <w:name w:val="hps"/>
    <w:basedOn w:val="DefaultParagraphFont"/>
    <w:rsid w:val="00C221E3"/>
  </w:style>
  <w:style w:type="character" w:customStyle="1" w:styleId="ff6">
    <w:name w:val="ff6"/>
    <w:basedOn w:val="DefaultParagraphFont"/>
    <w:rsid w:val="000A0166"/>
  </w:style>
  <w:style w:type="character" w:customStyle="1" w:styleId="ff4">
    <w:name w:val="ff4"/>
    <w:basedOn w:val="DefaultParagraphFont"/>
    <w:rsid w:val="000A0166"/>
  </w:style>
  <w:style w:type="character" w:customStyle="1" w:styleId="Heading9Char">
    <w:name w:val="Heading 9 Char"/>
    <w:basedOn w:val="DefaultParagraphFont"/>
    <w:link w:val="Heading9"/>
    <w:rsid w:val="009225BD"/>
    <w:rPr>
      <w:rFonts w:asciiTheme="majorHAnsi" w:eastAsiaTheme="majorEastAsia" w:hAnsiTheme="majorHAnsi" w:cstheme="majorBidi"/>
      <w:i/>
      <w:iCs/>
      <w:color w:val="404040" w:themeColor="text1" w:themeTint="BF"/>
      <w:lang w:val="en-AU" w:eastAsia="zh-CN"/>
    </w:rPr>
  </w:style>
  <w:style w:type="character" w:customStyle="1" w:styleId="isi">
    <w:name w:val="isi"/>
    <w:basedOn w:val="DefaultParagraphFont"/>
    <w:rsid w:val="00B7410F"/>
  </w:style>
  <w:style w:type="paragraph" w:styleId="HTMLPreformatted">
    <w:name w:val="HTML Preformatted"/>
    <w:basedOn w:val="Normal"/>
    <w:link w:val="HTMLPreformattedChar"/>
    <w:uiPriority w:val="99"/>
    <w:semiHidden/>
    <w:unhideWhenUsed/>
    <w:rsid w:val="00BA5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A5B50"/>
    <w:rPr>
      <w:rFonts w:ascii="Courier New" w:eastAsia="Times New Roman" w:hAnsi="Courier New" w:cs="Courier New"/>
      <w:lang w:val="id-ID" w:eastAsia="id-ID"/>
    </w:rPr>
  </w:style>
</w:styles>
</file>

<file path=word/webSettings.xml><?xml version="1.0" encoding="utf-8"?>
<w:webSettings xmlns:r="http://schemas.openxmlformats.org/officeDocument/2006/relationships" xmlns:w="http://schemas.openxmlformats.org/wordprocessingml/2006/main">
  <w:divs>
    <w:div w:id="1632326972">
      <w:bodyDiv w:val="1"/>
      <w:marLeft w:val="0"/>
      <w:marRight w:val="0"/>
      <w:marTop w:val="0"/>
      <w:marBottom w:val="0"/>
      <w:divBdr>
        <w:top w:val="none" w:sz="0" w:space="0" w:color="auto"/>
        <w:left w:val="none" w:sz="0" w:space="0" w:color="auto"/>
        <w:bottom w:val="none" w:sz="0" w:space="0" w:color="auto"/>
        <w:right w:val="none" w:sz="0" w:space="0" w:color="auto"/>
      </w:divBdr>
    </w:div>
    <w:div w:id="1849372259">
      <w:bodyDiv w:val="1"/>
      <w:marLeft w:val="0"/>
      <w:marRight w:val="0"/>
      <w:marTop w:val="0"/>
      <w:marBottom w:val="0"/>
      <w:divBdr>
        <w:top w:val="none" w:sz="0" w:space="0" w:color="auto"/>
        <w:left w:val="none" w:sz="0" w:space="0" w:color="auto"/>
        <w:bottom w:val="none" w:sz="0" w:space="0" w:color="auto"/>
        <w:right w:val="none" w:sz="0" w:space="0" w:color="auto"/>
      </w:divBdr>
      <w:divsChild>
        <w:div w:id="59136240">
          <w:marLeft w:val="0"/>
          <w:marRight w:val="0"/>
          <w:marTop w:val="0"/>
          <w:marBottom w:val="0"/>
          <w:divBdr>
            <w:top w:val="none" w:sz="0" w:space="0" w:color="auto"/>
            <w:left w:val="none" w:sz="0" w:space="0" w:color="auto"/>
            <w:bottom w:val="none" w:sz="0" w:space="0" w:color="auto"/>
            <w:right w:val="none" w:sz="0" w:space="0" w:color="auto"/>
          </w:divBdr>
        </w:div>
        <w:div w:id="414283034">
          <w:marLeft w:val="0"/>
          <w:marRight w:val="0"/>
          <w:marTop w:val="0"/>
          <w:marBottom w:val="0"/>
          <w:divBdr>
            <w:top w:val="none" w:sz="0" w:space="0" w:color="auto"/>
            <w:left w:val="none" w:sz="0" w:space="0" w:color="auto"/>
            <w:bottom w:val="none" w:sz="0" w:space="0" w:color="auto"/>
            <w:right w:val="none" w:sz="0" w:space="0" w:color="auto"/>
          </w:divBdr>
        </w:div>
        <w:div w:id="2128546506">
          <w:marLeft w:val="0"/>
          <w:marRight w:val="0"/>
          <w:marTop w:val="0"/>
          <w:marBottom w:val="0"/>
          <w:divBdr>
            <w:top w:val="none" w:sz="0" w:space="0" w:color="auto"/>
            <w:left w:val="none" w:sz="0" w:space="0" w:color="auto"/>
            <w:bottom w:val="none" w:sz="0" w:space="0" w:color="auto"/>
            <w:right w:val="none" w:sz="0" w:space="0" w:color="auto"/>
          </w:divBdr>
        </w:div>
        <w:div w:id="1647660499">
          <w:marLeft w:val="0"/>
          <w:marRight w:val="0"/>
          <w:marTop w:val="0"/>
          <w:marBottom w:val="0"/>
          <w:divBdr>
            <w:top w:val="none" w:sz="0" w:space="0" w:color="auto"/>
            <w:left w:val="none" w:sz="0" w:space="0" w:color="auto"/>
            <w:bottom w:val="none" w:sz="0" w:space="0" w:color="auto"/>
            <w:right w:val="none" w:sz="0" w:space="0" w:color="auto"/>
          </w:divBdr>
        </w:div>
        <w:div w:id="719481086">
          <w:marLeft w:val="0"/>
          <w:marRight w:val="0"/>
          <w:marTop w:val="0"/>
          <w:marBottom w:val="0"/>
          <w:divBdr>
            <w:top w:val="none" w:sz="0" w:space="0" w:color="auto"/>
            <w:left w:val="none" w:sz="0" w:space="0" w:color="auto"/>
            <w:bottom w:val="none" w:sz="0" w:space="0" w:color="auto"/>
            <w:right w:val="none" w:sz="0" w:space="0" w:color="auto"/>
          </w:divBdr>
        </w:div>
        <w:div w:id="2091195148">
          <w:marLeft w:val="0"/>
          <w:marRight w:val="0"/>
          <w:marTop w:val="0"/>
          <w:marBottom w:val="0"/>
          <w:divBdr>
            <w:top w:val="none" w:sz="0" w:space="0" w:color="auto"/>
            <w:left w:val="none" w:sz="0" w:space="0" w:color="auto"/>
            <w:bottom w:val="none" w:sz="0" w:space="0" w:color="auto"/>
            <w:right w:val="none" w:sz="0" w:space="0" w:color="auto"/>
          </w:divBdr>
        </w:div>
        <w:div w:id="768740913">
          <w:marLeft w:val="0"/>
          <w:marRight w:val="0"/>
          <w:marTop w:val="0"/>
          <w:marBottom w:val="0"/>
          <w:divBdr>
            <w:top w:val="none" w:sz="0" w:space="0" w:color="auto"/>
            <w:left w:val="none" w:sz="0" w:space="0" w:color="auto"/>
            <w:bottom w:val="none" w:sz="0" w:space="0" w:color="auto"/>
            <w:right w:val="none" w:sz="0" w:space="0" w:color="auto"/>
          </w:divBdr>
        </w:div>
        <w:div w:id="182978523">
          <w:marLeft w:val="0"/>
          <w:marRight w:val="0"/>
          <w:marTop w:val="0"/>
          <w:marBottom w:val="0"/>
          <w:divBdr>
            <w:top w:val="none" w:sz="0" w:space="0" w:color="auto"/>
            <w:left w:val="none" w:sz="0" w:space="0" w:color="auto"/>
            <w:bottom w:val="none" w:sz="0" w:space="0" w:color="auto"/>
            <w:right w:val="none" w:sz="0" w:space="0" w:color="auto"/>
          </w:divBdr>
        </w:div>
        <w:div w:id="1810902692">
          <w:marLeft w:val="0"/>
          <w:marRight w:val="0"/>
          <w:marTop w:val="0"/>
          <w:marBottom w:val="0"/>
          <w:divBdr>
            <w:top w:val="none" w:sz="0" w:space="0" w:color="auto"/>
            <w:left w:val="none" w:sz="0" w:space="0" w:color="auto"/>
            <w:bottom w:val="none" w:sz="0" w:space="0" w:color="auto"/>
            <w:right w:val="none" w:sz="0" w:space="0" w:color="auto"/>
          </w:divBdr>
        </w:div>
        <w:div w:id="1768230164">
          <w:marLeft w:val="0"/>
          <w:marRight w:val="0"/>
          <w:marTop w:val="0"/>
          <w:marBottom w:val="0"/>
          <w:divBdr>
            <w:top w:val="none" w:sz="0" w:space="0" w:color="auto"/>
            <w:left w:val="none" w:sz="0" w:space="0" w:color="auto"/>
            <w:bottom w:val="none" w:sz="0" w:space="0" w:color="auto"/>
            <w:right w:val="none" w:sz="0" w:space="0" w:color="auto"/>
          </w:divBdr>
        </w:div>
        <w:div w:id="1072047740">
          <w:marLeft w:val="0"/>
          <w:marRight w:val="0"/>
          <w:marTop w:val="0"/>
          <w:marBottom w:val="0"/>
          <w:divBdr>
            <w:top w:val="none" w:sz="0" w:space="0" w:color="auto"/>
            <w:left w:val="none" w:sz="0" w:space="0" w:color="auto"/>
            <w:bottom w:val="none" w:sz="0" w:space="0" w:color="auto"/>
            <w:right w:val="none" w:sz="0" w:space="0" w:color="auto"/>
          </w:divBdr>
        </w:div>
      </w:divsChild>
    </w:div>
    <w:div w:id="1861508481">
      <w:bodyDiv w:val="1"/>
      <w:marLeft w:val="0"/>
      <w:marRight w:val="0"/>
      <w:marTop w:val="0"/>
      <w:marBottom w:val="0"/>
      <w:divBdr>
        <w:top w:val="none" w:sz="0" w:space="0" w:color="auto"/>
        <w:left w:val="none" w:sz="0" w:space="0" w:color="auto"/>
        <w:bottom w:val="none" w:sz="0" w:space="0" w:color="auto"/>
        <w:right w:val="none" w:sz="0" w:space="0" w:color="auto"/>
      </w:divBdr>
      <w:divsChild>
        <w:div w:id="273556530">
          <w:marLeft w:val="0"/>
          <w:marRight w:val="0"/>
          <w:marTop w:val="0"/>
          <w:marBottom w:val="0"/>
          <w:divBdr>
            <w:top w:val="none" w:sz="0" w:space="0" w:color="auto"/>
            <w:left w:val="none" w:sz="0" w:space="0" w:color="auto"/>
            <w:bottom w:val="none" w:sz="0" w:space="0" w:color="auto"/>
            <w:right w:val="none" w:sz="0" w:space="0" w:color="auto"/>
          </w:divBdr>
        </w:div>
        <w:div w:id="328990791">
          <w:marLeft w:val="0"/>
          <w:marRight w:val="0"/>
          <w:marTop w:val="0"/>
          <w:marBottom w:val="0"/>
          <w:divBdr>
            <w:top w:val="none" w:sz="0" w:space="0" w:color="auto"/>
            <w:left w:val="none" w:sz="0" w:space="0" w:color="auto"/>
            <w:bottom w:val="none" w:sz="0" w:space="0" w:color="auto"/>
            <w:right w:val="none" w:sz="0" w:space="0" w:color="auto"/>
          </w:divBdr>
        </w:div>
        <w:div w:id="689139573">
          <w:marLeft w:val="0"/>
          <w:marRight w:val="0"/>
          <w:marTop w:val="0"/>
          <w:marBottom w:val="0"/>
          <w:divBdr>
            <w:top w:val="none" w:sz="0" w:space="0" w:color="auto"/>
            <w:left w:val="none" w:sz="0" w:space="0" w:color="auto"/>
            <w:bottom w:val="none" w:sz="0" w:space="0" w:color="auto"/>
            <w:right w:val="none" w:sz="0" w:space="0" w:color="auto"/>
          </w:divBdr>
        </w:div>
        <w:div w:id="209808492">
          <w:marLeft w:val="0"/>
          <w:marRight w:val="0"/>
          <w:marTop w:val="0"/>
          <w:marBottom w:val="0"/>
          <w:divBdr>
            <w:top w:val="none" w:sz="0" w:space="0" w:color="auto"/>
            <w:left w:val="none" w:sz="0" w:space="0" w:color="auto"/>
            <w:bottom w:val="none" w:sz="0" w:space="0" w:color="auto"/>
            <w:right w:val="none" w:sz="0" w:space="0" w:color="auto"/>
          </w:divBdr>
        </w:div>
        <w:div w:id="448427183">
          <w:marLeft w:val="0"/>
          <w:marRight w:val="0"/>
          <w:marTop w:val="0"/>
          <w:marBottom w:val="0"/>
          <w:divBdr>
            <w:top w:val="none" w:sz="0" w:space="0" w:color="auto"/>
            <w:left w:val="none" w:sz="0" w:space="0" w:color="auto"/>
            <w:bottom w:val="none" w:sz="0" w:space="0" w:color="auto"/>
            <w:right w:val="none" w:sz="0" w:space="0" w:color="auto"/>
          </w:divBdr>
        </w:div>
        <w:div w:id="2018339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romadhoni@polbeng.ac.id"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7</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A455L</cp:lastModifiedBy>
  <cp:revision>7</cp:revision>
  <cp:lastPrinted>2008-12-23T08:48:00Z</cp:lastPrinted>
  <dcterms:created xsi:type="dcterms:W3CDTF">2019-02-13T04:11:00Z</dcterms:created>
  <dcterms:modified xsi:type="dcterms:W3CDTF">2019-02-13T08:20:00Z</dcterms:modified>
</cp:coreProperties>
</file>