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9B56A" w14:textId="3F13E3CF" w:rsidR="00404744" w:rsidRPr="00404744" w:rsidRDefault="004C72BE" w:rsidP="00404744">
      <w:pPr>
        <w:spacing w:after="0" w:line="240" w:lineRule="auto"/>
        <w:jc w:val="center"/>
        <w:rPr>
          <w:rFonts w:ascii="Times New Roman" w:hAnsi="Times New Roman"/>
          <w:b/>
          <w:color w:val="000000" w:themeColor="text1"/>
          <w:sz w:val="32"/>
          <w:szCs w:val="32"/>
        </w:rPr>
      </w:pPr>
      <w:r w:rsidRPr="004C72BE">
        <w:rPr>
          <w:rFonts w:ascii="Times New Roman" w:hAnsi="Times New Roman"/>
          <w:b/>
          <w:sz w:val="32"/>
          <w:szCs w:val="32"/>
          <w:lang w:val="id-ID"/>
        </w:rPr>
        <w:t xml:space="preserve">PRODUKTIVITAS </w:t>
      </w:r>
      <w:r>
        <w:rPr>
          <w:rFonts w:ascii="Times New Roman" w:hAnsi="Times New Roman"/>
          <w:b/>
          <w:sz w:val="32"/>
          <w:szCs w:val="32"/>
        </w:rPr>
        <w:t>KAPAL</w:t>
      </w:r>
      <w:r w:rsidRPr="004C72BE">
        <w:rPr>
          <w:rFonts w:ascii="Times New Roman" w:hAnsi="Times New Roman"/>
          <w:b/>
          <w:sz w:val="32"/>
          <w:szCs w:val="32"/>
          <w:lang w:val="id-ID"/>
        </w:rPr>
        <w:t xml:space="preserve"> </w:t>
      </w:r>
      <w:r w:rsidR="006C19AD">
        <w:rPr>
          <w:rFonts w:ascii="Times New Roman" w:hAnsi="Times New Roman"/>
          <w:b/>
          <w:sz w:val="32"/>
          <w:szCs w:val="32"/>
        </w:rPr>
        <w:t>SLEREK</w:t>
      </w:r>
      <w:r w:rsidRPr="004C72BE">
        <w:rPr>
          <w:rFonts w:ascii="Times New Roman" w:hAnsi="Times New Roman"/>
          <w:b/>
          <w:sz w:val="32"/>
          <w:szCs w:val="32"/>
          <w:lang w:val="id-ID"/>
        </w:rPr>
        <w:t xml:space="preserve"> MENGGUNAKAN MESIN PENGGERAK BERBEDA DI PELABUHAN PERIKANAN NUSANTARA PENGAMBENGAN, BALI</w:t>
      </w:r>
    </w:p>
    <w:p w14:paraId="0C9BBBBD" w14:textId="77777777" w:rsidR="006C19AD" w:rsidRDefault="006C19AD" w:rsidP="00404744">
      <w:pPr>
        <w:autoSpaceDE w:val="0"/>
        <w:autoSpaceDN w:val="0"/>
        <w:adjustRightInd w:val="0"/>
        <w:spacing w:after="0" w:line="240" w:lineRule="auto"/>
        <w:jc w:val="center"/>
        <w:rPr>
          <w:rFonts w:ascii="Times New Roman" w:hAnsi="Times New Roman"/>
          <w:szCs w:val="20"/>
          <w:lang w:val="id-ID"/>
        </w:rPr>
      </w:pPr>
    </w:p>
    <w:p w14:paraId="78A18A28" w14:textId="369EFEA4" w:rsidR="00404744" w:rsidRPr="002D27D3" w:rsidRDefault="002D27D3" w:rsidP="00F0194F">
      <w:pPr>
        <w:autoSpaceDE w:val="0"/>
        <w:autoSpaceDN w:val="0"/>
        <w:adjustRightInd w:val="0"/>
        <w:spacing w:after="0" w:line="240" w:lineRule="auto"/>
        <w:jc w:val="center"/>
        <w:rPr>
          <w:rFonts w:ascii="Times New Roman" w:hAnsi="Times New Roman"/>
          <w:szCs w:val="20"/>
          <w:lang w:val="id-ID"/>
        </w:rPr>
      </w:pPr>
      <w:r>
        <w:rPr>
          <w:rFonts w:ascii="Times New Roman" w:hAnsi="Times New Roman"/>
          <w:szCs w:val="20"/>
          <w:lang w:val="id-ID"/>
        </w:rPr>
        <w:t>Agus Purwanto</w:t>
      </w:r>
      <w:r w:rsidR="001A340A">
        <w:rPr>
          <w:rFonts w:ascii="Times New Roman" w:hAnsi="Times New Roman"/>
          <w:szCs w:val="20"/>
          <w:vertAlign w:val="superscript"/>
          <w:lang w:val="id-ID"/>
        </w:rPr>
        <w:t>1</w:t>
      </w:r>
      <w:r w:rsidRPr="002D27D3">
        <w:rPr>
          <w:rFonts w:ascii="Times New Roman" w:hAnsi="Times New Roman"/>
          <w:szCs w:val="20"/>
          <w:vertAlign w:val="superscript"/>
          <w:lang w:val="id-ID"/>
        </w:rPr>
        <w:t>)</w:t>
      </w:r>
      <w:r>
        <w:rPr>
          <w:rFonts w:ascii="Times New Roman" w:hAnsi="Times New Roman"/>
          <w:szCs w:val="20"/>
          <w:lang w:val="id-ID"/>
        </w:rPr>
        <w:t>, Setyawan Dwi Nugroho</w:t>
      </w:r>
      <w:r w:rsidR="004C72BE">
        <w:rPr>
          <w:rFonts w:ascii="Times New Roman" w:hAnsi="Times New Roman"/>
          <w:szCs w:val="20"/>
          <w:vertAlign w:val="superscript"/>
        </w:rPr>
        <w:t>2</w:t>
      </w:r>
      <w:r w:rsidRPr="002D27D3">
        <w:rPr>
          <w:rFonts w:ascii="Times New Roman" w:hAnsi="Times New Roman"/>
          <w:szCs w:val="20"/>
          <w:vertAlign w:val="superscript"/>
          <w:lang w:val="id-ID"/>
        </w:rPr>
        <w:t>)</w:t>
      </w:r>
    </w:p>
    <w:p w14:paraId="319A6822" w14:textId="77777777" w:rsidR="00404744" w:rsidRPr="002D27D3" w:rsidRDefault="00404744" w:rsidP="00F0194F">
      <w:pPr>
        <w:autoSpaceDE w:val="0"/>
        <w:autoSpaceDN w:val="0"/>
        <w:adjustRightInd w:val="0"/>
        <w:spacing w:after="0" w:line="240" w:lineRule="auto"/>
        <w:jc w:val="center"/>
        <w:rPr>
          <w:rFonts w:ascii="TimesNewRomanPS-ItalicMT" w:hAnsi="TimesNewRomanPS-ItalicMT" w:cs="TimesNewRomanPS-ItalicMT"/>
          <w:iCs/>
          <w:szCs w:val="20"/>
          <w:lang w:val="id-ID"/>
        </w:rPr>
      </w:pPr>
      <w:r w:rsidRPr="00404744">
        <w:rPr>
          <w:rFonts w:ascii="Times New Roman" w:hAnsi="Times New Roman"/>
          <w:color w:val="000000" w:themeColor="text1"/>
          <w:szCs w:val="20"/>
          <w:vertAlign w:val="superscript"/>
        </w:rPr>
        <w:t>1)</w:t>
      </w:r>
      <w:r w:rsidR="00437A10" w:rsidRPr="00437A10">
        <w:rPr>
          <w:rFonts w:ascii="Times New Roman" w:hAnsi="Times New Roman"/>
          <w:color w:val="000000" w:themeColor="text1"/>
          <w:szCs w:val="20"/>
          <w:lang w:val="id-ID"/>
        </w:rPr>
        <w:t>Program</w:t>
      </w:r>
      <w:r w:rsidR="00437A10">
        <w:rPr>
          <w:rFonts w:ascii="Times New Roman" w:hAnsi="Times New Roman"/>
          <w:color w:val="000000" w:themeColor="text1"/>
          <w:szCs w:val="20"/>
          <w:vertAlign w:val="superscript"/>
          <w:lang w:val="id-ID"/>
        </w:rPr>
        <w:t xml:space="preserve"> </w:t>
      </w:r>
      <w:r w:rsidR="00437A10">
        <w:rPr>
          <w:rFonts w:ascii="Times New Roman" w:hAnsi="Times New Roman"/>
          <w:color w:val="000000" w:themeColor="text1"/>
          <w:szCs w:val="20"/>
          <w:lang w:val="id-ID"/>
        </w:rPr>
        <w:t xml:space="preserve">Studi </w:t>
      </w:r>
      <w:r w:rsidR="002D27D3">
        <w:rPr>
          <w:rFonts w:ascii="Times New Roman" w:hAnsi="Times New Roman"/>
          <w:color w:val="000000" w:themeColor="text1"/>
          <w:szCs w:val="20"/>
          <w:lang w:val="id-ID"/>
        </w:rPr>
        <w:t>Mekanisasi Perikanan, Politeknik Kelautan dan Perikanan Sidoarjo</w:t>
      </w:r>
    </w:p>
    <w:p w14:paraId="20F0B959" w14:textId="77777777" w:rsidR="00404744" w:rsidRPr="00404744" w:rsidRDefault="001A340A" w:rsidP="00F0194F">
      <w:pPr>
        <w:autoSpaceDE w:val="0"/>
        <w:autoSpaceDN w:val="0"/>
        <w:adjustRightInd w:val="0"/>
        <w:spacing w:after="0" w:line="240" w:lineRule="auto"/>
        <w:jc w:val="center"/>
        <w:rPr>
          <w:rFonts w:ascii="Times New Roman" w:hAnsi="Times New Roman"/>
          <w:b/>
          <w:bCs/>
          <w:color w:val="000000" w:themeColor="text1"/>
          <w:szCs w:val="20"/>
          <w:vertAlign w:val="superscript"/>
          <w:lang w:val="id-ID"/>
        </w:rPr>
      </w:pPr>
      <w:r>
        <w:rPr>
          <w:rFonts w:ascii="TimesNewRomanPS-ItalicMT" w:hAnsi="TimesNewRomanPS-ItalicMT" w:cs="TimesNewRomanPS-ItalicMT"/>
          <w:iCs/>
          <w:szCs w:val="20"/>
        </w:rPr>
        <w:t>Jl.</w:t>
      </w:r>
      <w:r>
        <w:rPr>
          <w:rFonts w:ascii="TimesNewRomanPS-ItalicMT" w:hAnsi="TimesNewRomanPS-ItalicMT" w:cs="TimesNewRomanPS-ItalicMT"/>
          <w:iCs/>
          <w:szCs w:val="20"/>
          <w:lang w:val="id-ID"/>
        </w:rPr>
        <w:t xml:space="preserve"> Raya Buncitan</w:t>
      </w:r>
      <w:r w:rsidR="00404744">
        <w:rPr>
          <w:rFonts w:ascii="TimesNewRomanPS-ItalicMT" w:hAnsi="TimesNewRomanPS-ItalicMT" w:cs="TimesNewRomanPS-ItalicMT"/>
          <w:iCs/>
          <w:szCs w:val="20"/>
        </w:rPr>
        <w:t>,</w:t>
      </w:r>
      <w:r>
        <w:rPr>
          <w:rFonts w:ascii="TimesNewRomanPS-ItalicMT" w:hAnsi="TimesNewRomanPS-ItalicMT" w:cs="TimesNewRomanPS-ItalicMT"/>
          <w:iCs/>
          <w:szCs w:val="20"/>
          <w:lang w:val="id-ID"/>
        </w:rPr>
        <w:t xml:space="preserve"> Gedangan</w:t>
      </w:r>
      <w:r>
        <w:rPr>
          <w:rFonts w:ascii="TimesNewRomanPS-ItalicMT" w:hAnsi="TimesNewRomanPS-ItalicMT" w:cs="TimesNewRomanPS-ItalicMT"/>
          <w:iCs/>
          <w:szCs w:val="20"/>
        </w:rPr>
        <w:t xml:space="preserve"> </w:t>
      </w:r>
      <w:r>
        <w:rPr>
          <w:rFonts w:ascii="TimesNewRomanPS-ItalicMT" w:hAnsi="TimesNewRomanPS-ItalicMT" w:cs="TimesNewRomanPS-ItalicMT"/>
          <w:iCs/>
          <w:szCs w:val="20"/>
          <w:lang w:val="id-ID"/>
        </w:rPr>
        <w:t>Sidoarjo Jawa Timur</w:t>
      </w:r>
      <w:r w:rsidR="00404744">
        <w:rPr>
          <w:rFonts w:ascii="TimesNewRomanPS-ItalicMT" w:hAnsi="TimesNewRomanPS-ItalicMT" w:cs="TimesNewRomanPS-ItalicMT"/>
          <w:iCs/>
          <w:szCs w:val="20"/>
        </w:rPr>
        <w:t xml:space="preserve">, Indonesia </w:t>
      </w:r>
      <w:r>
        <w:rPr>
          <w:rFonts w:ascii="TimesNewRomanPS-ItalicMT" w:hAnsi="TimesNewRomanPS-ItalicMT" w:cs="TimesNewRomanPS-ItalicMT"/>
          <w:iCs/>
          <w:szCs w:val="20"/>
          <w:lang w:val="id-ID"/>
        </w:rPr>
        <w:t>61254</w:t>
      </w:r>
    </w:p>
    <w:p w14:paraId="722AC7B7" w14:textId="6F093B82" w:rsidR="0047208A" w:rsidRPr="006C1602" w:rsidRDefault="001A340A" w:rsidP="00F0194F">
      <w:pPr>
        <w:pStyle w:val="PENGARANGEMAIL"/>
        <w:rPr>
          <w:rFonts w:ascii="Times New Roman" w:hAnsi="Times New Roman"/>
          <w:i/>
          <w:sz w:val="22"/>
          <w:szCs w:val="22"/>
        </w:rPr>
      </w:pPr>
      <w:r>
        <w:rPr>
          <w:rFonts w:ascii="Times New Roman" w:hAnsi="Times New Roman"/>
          <w:i/>
          <w:sz w:val="22"/>
          <w:szCs w:val="22"/>
        </w:rPr>
        <w:t xml:space="preserve">Email: </w:t>
      </w:r>
      <w:r w:rsidR="004C72BE" w:rsidRPr="004C72BE">
        <w:rPr>
          <w:rFonts w:ascii="Times New Roman" w:hAnsi="Times New Roman"/>
          <w:i/>
          <w:sz w:val="22"/>
          <w:szCs w:val="22"/>
          <w:u w:val="single"/>
        </w:rPr>
        <w:t>guspur83@gmail.com</w:t>
      </w:r>
    </w:p>
    <w:p w14:paraId="6E3CB176" w14:textId="77777777" w:rsidR="003F47E6" w:rsidRDefault="003F47E6" w:rsidP="003F47E6">
      <w:pPr>
        <w:autoSpaceDE w:val="0"/>
        <w:autoSpaceDN w:val="0"/>
        <w:adjustRightInd w:val="0"/>
        <w:spacing w:after="0" w:line="240" w:lineRule="auto"/>
        <w:jc w:val="center"/>
        <w:rPr>
          <w:rFonts w:ascii="Times New Roman" w:hAnsi="Times New Roman"/>
          <w:szCs w:val="20"/>
        </w:rPr>
      </w:pPr>
    </w:p>
    <w:p w14:paraId="2970F0FB" w14:textId="77777777" w:rsidR="003F47E6" w:rsidRPr="00712B95" w:rsidRDefault="003F47E6" w:rsidP="003F47E6">
      <w:pPr>
        <w:spacing w:after="0" w:line="240" w:lineRule="auto"/>
        <w:jc w:val="center"/>
        <w:rPr>
          <w:rFonts w:ascii="Times New Roman" w:hAnsi="Times New Roman"/>
          <w:b/>
          <w:color w:val="000000" w:themeColor="text1"/>
        </w:rPr>
      </w:pPr>
      <w:proofErr w:type="spellStart"/>
      <w:r w:rsidRPr="00712B95">
        <w:rPr>
          <w:rFonts w:ascii="Times New Roman" w:hAnsi="Times New Roman"/>
          <w:b/>
          <w:color w:val="000000" w:themeColor="text1"/>
        </w:rPr>
        <w:t>Abstrak</w:t>
      </w:r>
      <w:proofErr w:type="spellEnd"/>
    </w:p>
    <w:p w14:paraId="6CD9A36C" w14:textId="77777777" w:rsidR="00712B95" w:rsidRPr="003F47E6" w:rsidRDefault="00712B95" w:rsidP="003F47E6">
      <w:pPr>
        <w:spacing w:after="0" w:line="240" w:lineRule="auto"/>
        <w:jc w:val="center"/>
        <w:rPr>
          <w:rFonts w:ascii="Times New Roman" w:hAnsi="Times New Roman"/>
          <w:b/>
          <w:color w:val="000000" w:themeColor="text1"/>
          <w:sz w:val="20"/>
          <w:szCs w:val="20"/>
        </w:rPr>
      </w:pPr>
    </w:p>
    <w:p w14:paraId="745F690E" w14:textId="7E254871" w:rsidR="003F47E6" w:rsidRPr="00992F9D" w:rsidRDefault="004C72BE" w:rsidP="00992F9D">
      <w:pPr>
        <w:spacing w:after="0" w:line="240" w:lineRule="auto"/>
        <w:jc w:val="both"/>
        <w:rPr>
          <w:rFonts w:ascii="Times New Roman" w:hAnsi="Times New Roman"/>
          <w:sz w:val="16"/>
          <w:szCs w:val="16"/>
          <w:lang w:val="id-ID"/>
        </w:rPr>
      </w:pPr>
      <w:r w:rsidRPr="004C72BE">
        <w:rPr>
          <w:rFonts w:ascii="Times New Roman" w:hAnsi="Times New Roman"/>
          <w:sz w:val="16"/>
          <w:szCs w:val="16"/>
          <w:lang w:val="id-ID"/>
        </w:rPr>
        <w:t xml:space="preserve">Tingginya nilai ekonomi pada kegiatan penangkapan ikan menjadikan usaha penangkapan ikan sebagai usaha yang menjanjikan. Juragan darat atau pemilik modal akan berupaya meningkatkan produktivitasnya demi mencapai keuntungan yang lebih tinggi. Salah satu upaya yang dilakukan adalah dengan melakukan modifikasi mesin penggerak pada </w:t>
      </w:r>
      <w:r w:rsidR="006C19AD">
        <w:rPr>
          <w:rFonts w:ascii="Times New Roman" w:hAnsi="Times New Roman"/>
          <w:sz w:val="16"/>
          <w:szCs w:val="16"/>
          <w:lang w:val="id-ID"/>
        </w:rPr>
        <w:t>kapal</w:t>
      </w:r>
      <w:r w:rsidRPr="004C72BE">
        <w:rPr>
          <w:rFonts w:ascii="Times New Roman" w:hAnsi="Times New Roman"/>
          <w:sz w:val="16"/>
          <w:szCs w:val="16"/>
          <w:lang w:val="id-ID"/>
        </w:rPr>
        <w:t xml:space="preserve">. </w:t>
      </w:r>
      <w:r w:rsidR="006C19AD">
        <w:rPr>
          <w:rFonts w:ascii="Times New Roman" w:hAnsi="Times New Roman"/>
          <w:sz w:val="16"/>
          <w:szCs w:val="16"/>
          <w:lang w:val="id-ID"/>
        </w:rPr>
        <w:t>Kapal</w:t>
      </w:r>
      <w:r w:rsidRPr="004C72BE">
        <w:rPr>
          <w:rFonts w:ascii="Times New Roman" w:hAnsi="Times New Roman"/>
          <w:sz w:val="16"/>
          <w:szCs w:val="16"/>
          <w:lang w:val="id-ID"/>
        </w:rPr>
        <w:t xml:space="preserve"> slerek di PPN Pengambengan biasanya menggunakan beberapa jenis mesin yaitu mesin dengan merek Yanmar dan mesin merek Mitsubishi. beberapa alasan penggunaan mesin tersebut terkait dengan biaya pemeliharaan dan operasional yang dapat mempengaruhi pendapatan nelayan. Biaya operasional dalam kegiatan penangkapan terdiri atas pembelian bahan bakar minyak (BBM) setiap trip penangkapan, pemeliharaan jaring, mesin dan kapal, serta pembelian es atau garam.  Berdasarkan hal tersebut, perlu dilakukan pengamatan terkait produktivitas dan feasibility study terkait penggunaan mesin penggerak yang berbeda pada </w:t>
      </w:r>
      <w:r w:rsidR="006C19AD">
        <w:rPr>
          <w:rFonts w:ascii="Times New Roman" w:hAnsi="Times New Roman"/>
          <w:sz w:val="16"/>
          <w:szCs w:val="16"/>
          <w:lang w:val="id-ID"/>
        </w:rPr>
        <w:t>kapal</w:t>
      </w:r>
      <w:r w:rsidRPr="004C72BE">
        <w:rPr>
          <w:rFonts w:ascii="Times New Roman" w:hAnsi="Times New Roman"/>
          <w:sz w:val="16"/>
          <w:szCs w:val="16"/>
          <w:lang w:val="id-ID"/>
        </w:rPr>
        <w:t xml:space="preserve"> slerek. Dari hasil penelitian diketahui bahwa penggunaan mesin Yanmar dan Mistubhisi dalam kegiatan penangkapan </w:t>
      </w:r>
      <w:r w:rsidR="006C19AD">
        <w:rPr>
          <w:rFonts w:ascii="Times New Roman" w:hAnsi="Times New Roman"/>
          <w:sz w:val="16"/>
          <w:szCs w:val="16"/>
          <w:lang w:val="id-ID"/>
        </w:rPr>
        <w:t>kapal</w:t>
      </w:r>
      <w:r w:rsidRPr="004C72BE">
        <w:rPr>
          <w:rFonts w:ascii="Times New Roman" w:hAnsi="Times New Roman"/>
          <w:sz w:val="16"/>
          <w:szCs w:val="16"/>
          <w:lang w:val="id-ID"/>
        </w:rPr>
        <w:t xml:space="preserve"> slerek menghasilkan nilai produktivitas yang berbeda, terutama pada nilai produktivitas per PK mesin, produktivitas per biaya dan produktivitas per BBM serta produktivitas per ABK. Akan tetapi, secara perhitungan analisa kelayakan usaha keduanya dapat dikatakan sebagai usaha yang layak dijalankan dengan nilai ROI, NPV dan PPC yang tidak jauh berbeda antara </w:t>
      </w:r>
      <w:r w:rsidR="006C19AD">
        <w:rPr>
          <w:rFonts w:ascii="Times New Roman" w:hAnsi="Times New Roman"/>
          <w:sz w:val="16"/>
          <w:szCs w:val="16"/>
          <w:lang w:val="id-ID"/>
        </w:rPr>
        <w:t>kapal</w:t>
      </w:r>
      <w:r w:rsidRPr="004C72BE">
        <w:rPr>
          <w:rFonts w:ascii="Times New Roman" w:hAnsi="Times New Roman"/>
          <w:sz w:val="16"/>
          <w:szCs w:val="16"/>
          <w:lang w:val="id-ID"/>
        </w:rPr>
        <w:t xml:space="preserve"> I dan </w:t>
      </w:r>
      <w:r w:rsidR="006C19AD">
        <w:rPr>
          <w:rFonts w:ascii="Times New Roman" w:hAnsi="Times New Roman"/>
          <w:sz w:val="16"/>
          <w:szCs w:val="16"/>
          <w:lang w:val="id-ID"/>
        </w:rPr>
        <w:t>kapal</w:t>
      </w:r>
      <w:r w:rsidRPr="004C72BE">
        <w:rPr>
          <w:rFonts w:ascii="Times New Roman" w:hAnsi="Times New Roman"/>
          <w:sz w:val="16"/>
          <w:szCs w:val="16"/>
          <w:lang w:val="id-ID"/>
        </w:rPr>
        <w:t xml:space="preserve"> II.</w:t>
      </w:r>
      <w:r w:rsidR="00493026">
        <w:rPr>
          <w:rFonts w:ascii="Times New Roman" w:hAnsi="Times New Roman"/>
          <w:sz w:val="16"/>
          <w:szCs w:val="16"/>
          <w:lang w:val="id-ID"/>
        </w:rPr>
        <w:t xml:space="preserve"> </w:t>
      </w:r>
    </w:p>
    <w:p w14:paraId="0B4E43FD" w14:textId="77777777" w:rsidR="007D35B5" w:rsidRDefault="007D35B5" w:rsidP="00F95DC0">
      <w:pPr>
        <w:autoSpaceDE w:val="0"/>
        <w:autoSpaceDN w:val="0"/>
        <w:adjustRightInd w:val="0"/>
        <w:spacing w:after="0"/>
        <w:ind w:left="-105"/>
        <w:jc w:val="both"/>
        <w:rPr>
          <w:rFonts w:ascii="Times New Roman" w:hAnsi="Times New Roman"/>
          <w:sz w:val="16"/>
          <w:szCs w:val="16"/>
          <w:lang w:val="id-ID"/>
        </w:rPr>
      </w:pPr>
    </w:p>
    <w:p w14:paraId="5492E4CD" w14:textId="2FBB6BEA" w:rsidR="00F95DC0" w:rsidRPr="00FF16BE" w:rsidRDefault="00F95DC0" w:rsidP="00F95DC0">
      <w:pPr>
        <w:autoSpaceDE w:val="0"/>
        <w:autoSpaceDN w:val="0"/>
        <w:adjustRightInd w:val="0"/>
        <w:spacing w:after="0"/>
        <w:ind w:left="-105"/>
        <w:jc w:val="both"/>
        <w:rPr>
          <w:rFonts w:ascii="Times New Roman" w:hAnsi="Times New Roman"/>
          <w:b/>
          <w:sz w:val="16"/>
          <w:szCs w:val="16"/>
          <w:lang w:val="id-ID"/>
        </w:rPr>
      </w:pPr>
      <w:r w:rsidRPr="00712B95">
        <w:rPr>
          <w:rFonts w:ascii="Times New Roman" w:hAnsi="Times New Roman"/>
          <w:sz w:val="16"/>
          <w:szCs w:val="16"/>
          <w:lang w:val="id-ID"/>
        </w:rPr>
        <w:t xml:space="preserve">  </w:t>
      </w:r>
      <w:r w:rsidR="00370753" w:rsidRPr="00712B95">
        <w:rPr>
          <w:rFonts w:ascii="Times New Roman" w:hAnsi="Times New Roman"/>
          <w:sz w:val="16"/>
          <w:szCs w:val="16"/>
        </w:rPr>
        <w:t xml:space="preserve">Kata </w:t>
      </w:r>
      <w:proofErr w:type="spellStart"/>
      <w:r w:rsidR="00370753" w:rsidRPr="00712B95">
        <w:rPr>
          <w:rFonts w:ascii="Times New Roman" w:hAnsi="Times New Roman"/>
          <w:sz w:val="16"/>
          <w:szCs w:val="16"/>
        </w:rPr>
        <w:t>Kunci</w:t>
      </w:r>
      <w:proofErr w:type="spellEnd"/>
      <w:r w:rsidR="00FF16BE">
        <w:rPr>
          <w:rFonts w:ascii="Times New Roman" w:hAnsi="Times New Roman"/>
          <w:sz w:val="16"/>
          <w:szCs w:val="16"/>
        </w:rPr>
        <w:t xml:space="preserve">: </w:t>
      </w:r>
      <w:r w:rsidR="004C72BE" w:rsidRPr="004C72BE">
        <w:rPr>
          <w:rFonts w:ascii="Times New Roman" w:hAnsi="Times New Roman"/>
          <w:sz w:val="16"/>
          <w:szCs w:val="16"/>
          <w:lang w:val="id-ID"/>
        </w:rPr>
        <w:t xml:space="preserve">Kelayakan usaha, Penangkapan lemuru, </w:t>
      </w:r>
      <w:r w:rsidR="006C19AD">
        <w:rPr>
          <w:rFonts w:ascii="Times New Roman" w:hAnsi="Times New Roman"/>
          <w:sz w:val="16"/>
          <w:szCs w:val="16"/>
          <w:lang w:val="id-ID"/>
        </w:rPr>
        <w:t>Kapal</w:t>
      </w:r>
      <w:r w:rsidR="004C72BE" w:rsidRPr="004C72BE">
        <w:rPr>
          <w:rFonts w:ascii="Times New Roman" w:hAnsi="Times New Roman"/>
          <w:sz w:val="16"/>
          <w:szCs w:val="16"/>
          <w:lang w:val="id-ID"/>
        </w:rPr>
        <w:t xml:space="preserve"> Slerek</w:t>
      </w:r>
    </w:p>
    <w:p w14:paraId="2260668A" w14:textId="77777777" w:rsidR="00446105" w:rsidRDefault="00446105">
      <w:pPr>
        <w:rPr>
          <w:lang w:val="id-ID"/>
        </w:rPr>
      </w:pPr>
    </w:p>
    <w:p w14:paraId="768916FF" w14:textId="77777777" w:rsidR="00F0194F" w:rsidRDefault="00F0194F">
      <w:pPr>
        <w:rPr>
          <w:lang w:val="id-ID"/>
        </w:rPr>
        <w:sectPr w:rsidR="00F0194F" w:rsidSect="00575BC2">
          <w:headerReference w:type="default" r:id="rId8"/>
          <w:footerReference w:type="default" r:id="rId9"/>
          <w:pgSz w:w="11906" w:h="16838"/>
          <w:pgMar w:top="1701" w:right="1134" w:bottom="1701" w:left="1134" w:header="709" w:footer="709" w:gutter="0"/>
          <w:cols w:space="708"/>
          <w:docGrid w:linePitch="360"/>
        </w:sectPr>
      </w:pPr>
    </w:p>
    <w:p w14:paraId="04442602" w14:textId="77777777" w:rsidR="0047208A" w:rsidRPr="00454457" w:rsidRDefault="0047208A" w:rsidP="00454457">
      <w:pPr>
        <w:pStyle w:val="ListParagraph"/>
        <w:numPr>
          <w:ilvl w:val="0"/>
          <w:numId w:val="6"/>
        </w:numPr>
        <w:tabs>
          <w:tab w:val="left" w:pos="284"/>
        </w:tabs>
        <w:spacing w:after="0" w:line="240" w:lineRule="auto"/>
        <w:ind w:left="284"/>
        <w:rPr>
          <w:rFonts w:ascii="Times New Roman" w:hAnsi="Times New Roman"/>
          <w:b/>
          <w:sz w:val="24"/>
          <w:szCs w:val="24"/>
          <w:lang w:val="id-ID"/>
        </w:rPr>
      </w:pPr>
      <w:r w:rsidRPr="00454457">
        <w:rPr>
          <w:rFonts w:ascii="Times New Roman" w:hAnsi="Times New Roman"/>
          <w:b/>
          <w:sz w:val="24"/>
          <w:szCs w:val="24"/>
          <w:lang w:val="id-ID"/>
        </w:rPr>
        <w:t>PENDAHULUAN</w:t>
      </w:r>
    </w:p>
    <w:p w14:paraId="4572C775" w14:textId="77777777" w:rsidR="0047208A" w:rsidRDefault="0047208A" w:rsidP="0047208A">
      <w:pPr>
        <w:tabs>
          <w:tab w:val="left" w:pos="284"/>
        </w:tabs>
        <w:spacing w:after="0" w:line="240" w:lineRule="auto"/>
        <w:ind w:left="1080"/>
        <w:rPr>
          <w:rFonts w:ascii="Times New Roman" w:hAnsi="Times New Roman"/>
          <w:b/>
          <w:sz w:val="24"/>
          <w:szCs w:val="24"/>
          <w:lang w:val="id-ID"/>
        </w:rPr>
      </w:pPr>
    </w:p>
    <w:p w14:paraId="7C37D604" w14:textId="73E754BF" w:rsidR="004C72BE" w:rsidRPr="004C72BE" w:rsidRDefault="004C72BE" w:rsidP="004C72BE">
      <w:pPr>
        <w:autoSpaceDE w:val="0"/>
        <w:autoSpaceDN w:val="0"/>
        <w:adjustRightInd w:val="0"/>
        <w:spacing w:line="240" w:lineRule="auto"/>
        <w:ind w:firstLine="426"/>
        <w:jc w:val="both"/>
        <w:rPr>
          <w:rFonts w:ascii="Times New Roman" w:hAnsi="Times New Roman"/>
          <w:sz w:val="24"/>
          <w:szCs w:val="24"/>
          <w:lang w:val="id-ID"/>
        </w:rPr>
      </w:pPr>
      <w:r w:rsidRPr="004C72BE">
        <w:rPr>
          <w:rFonts w:ascii="Times New Roman" w:hAnsi="Times New Roman"/>
          <w:sz w:val="24"/>
          <w:szCs w:val="24"/>
          <w:lang w:val="id-ID"/>
        </w:rPr>
        <w:t xml:space="preserve">Produksi perikanan tangkap di  Kecamatan Negara Kabupaten Jembrana pada tahun 2020 mencapai 20.500 ton dengan nilai ekonomi Rp 122.931.686.000,- (BPS, 2022). Sebagian besar hasil tangkapan didaratkan di Pelabuhan Perikanan Nusantara (PPN) Pengambengan yang terletak di Desa Pengambengan Kecamatan Negara. Hasil tangkapan utama yang didaratkan didominasi oleh ikan pelagis kecil dengan jumlah terbesar yaitu pada ikan lemuru (Aulia et al 2017). Armada penangkapan ikan yang banyak digunakan adalah jenis slerek atau </w:t>
      </w:r>
      <w:r w:rsidR="006C19AD">
        <w:rPr>
          <w:rFonts w:ascii="Times New Roman" w:hAnsi="Times New Roman"/>
          <w:sz w:val="24"/>
          <w:szCs w:val="24"/>
          <w:lang w:val="id-ID"/>
        </w:rPr>
        <w:t>kapal</w:t>
      </w:r>
      <w:r w:rsidRPr="004C72BE">
        <w:rPr>
          <w:rFonts w:ascii="Times New Roman" w:hAnsi="Times New Roman"/>
          <w:sz w:val="24"/>
          <w:szCs w:val="24"/>
          <w:lang w:val="id-ID"/>
        </w:rPr>
        <w:t xml:space="preserve"> dengan kontruksi dasar berganda “double poited” di mana antara lambung kanan dan kiri akan bertemu dalam satu titik di haluan dan buritan kapal dengan alat tangkap berupa purse seine atau jaring slerek dengan ukuran mesh size 19 cm (Santara et al 2014; Hermawan dan Christiawan, 2018; Purwanto et al 2021). </w:t>
      </w:r>
    </w:p>
    <w:p w14:paraId="051A51E4" w14:textId="1B3F3817" w:rsidR="004C72BE" w:rsidRPr="004C72BE" w:rsidRDefault="004C72BE" w:rsidP="004C72BE">
      <w:pPr>
        <w:autoSpaceDE w:val="0"/>
        <w:autoSpaceDN w:val="0"/>
        <w:adjustRightInd w:val="0"/>
        <w:spacing w:line="240" w:lineRule="auto"/>
        <w:ind w:firstLine="426"/>
        <w:jc w:val="both"/>
        <w:rPr>
          <w:rFonts w:ascii="Times New Roman" w:hAnsi="Times New Roman"/>
          <w:sz w:val="24"/>
          <w:szCs w:val="24"/>
          <w:lang w:val="id-ID"/>
        </w:rPr>
      </w:pPr>
      <w:r w:rsidRPr="004C72BE">
        <w:rPr>
          <w:rFonts w:ascii="Times New Roman" w:hAnsi="Times New Roman"/>
          <w:sz w:val="24"/>
          <w:szCs w:val="24"/>
          <w:lang w:val="id-ID"/>
        </w:rPr>
        <w:t xml:space="preserve">Kegiatan penangkapan tersebut mampu menyerap tenaga kerja sebanyak 46 orang per </w:t>
      </w:r>
      <w:r w:rsidR="006C19AD">
        <w:rPr>
          <w:rFonts w:ascii="Times New Roman" w:hAnsi="Times New Roman"/>
          <w:sz w:val="24"/>
          <w:szCs w:val="24"/>
          <w:lang w:val="id-ID"/>
        </w:rPr>
        <w:t>kapal</w:t>
      </w:r>
      <w:r w:rsidRPr="004C72BE">
        <w:rPr>
          <w:rFonts w:ascii="Times New Roman" w:hAnsi="Times New Roman"/>
          <w:sz w:val="24"/>
          <w:szCs w:val="24"/>
          <w:lang w:val="id-ID"/>
        </w:rPr>
        <w:t xml:space="preserve"> untuk ukuran 10-20 GT yang mencakup </w:t>
      </w:r>
      <w:r w:rsidRPr="004C72BE">
        <w:rPr>
          <w:rFonts w:ascii="Times New Roman" w:hAnsi="Times New Roman"/>
          <w:sz w:val="24"/>
          <w:szCs w:val="24"/>
          <w:lang w:val="id-ID"/>
        </w:rPr>
        <w:t>anak buah kapal (ABK), panol, juragan laut (nahkoda) dan juragan darat (Purwanto et al 2021). Tingginya jumlah penyerapan tenaga kerja tersebut menjadikan kegiatan penangkapan menjadi sumber mata pencaharian yang menggerakkan ekonomi masyarakat pesisir di sekitar PPN Pengambengan. Sebagimana yang dilaporkan  dalam Kecamatan Negara Dalam Angka yang menunjukkan data bahwa terdapat 4.715 orang bermata pencaharian sebagai nelayan, baik sebagai mata pencaharian utama atau pun sambilan (BPS, 2022).</w:t>
      </w:r>
    </w:p>
    <w:p w14:paraId="5DC443CF" w14:textId="27745DA6" w:rsidR="004C72BE" w:rsidRPr="004C72BE" w:rsidRDefault="004C72BE" w:rsidP="004C72BE">
      <w:pPr>
        <w:autoSpaceDE w:val="0"/>
        <w:autoSpaceDN w:val="0"/>
        <w:adjustRightInd w:val="0"/>
        <w:spacing w:line="240" w:lineRule="auto"/>
        <w:ind w:firstLine="426"/>
        <w:jc w:val="both"/>
        <w:rPr>
          <w:rFonts w:ascii="Times New Roman" w:hAnsi="Times New Roman"/>
          <w:sz w:val="24"/>
          <w:szCs w:val="24"/>
          <w:lang w:val="id-ID"/>
        </w:rPr>
      </w:pPr>
      <w:r w:rsidRPr="004C72BE">
        <w:rPr>
          <w:rFonts w:ascii="Times New Roman" w:hAnsi="Times New Roman"/>
          <w:sz w:val="24"/>
          <w:szCs w:val="24"/>
          <w:lang w:val="id-ID"/>
        </w:rPr>
        <w:t xml:space="preserve">Tingginya nilai ekonomi pada kegiatan penangkapan ikan menjadikan usaha penangkapan ikan sebagai usaha yang menjanjikan. Juragan darat atau pemilik modal akan berupaya meningkatkan produktivitasnya demi mencapai keuntungan yang lebih tinggi. Salah satu upaya yang dilakukan adalah dengan melakukan modifikasi mesin penggerak pada </w:t>
      </w:r>
      <w:r w:rsidR="006C19AD">
        <w:rPr>
          <w:rFonts w:ascii="Times New Roman" w:hAnsi="Times New Roman"/>
          <w:sz w:val="24"/>
          <w:szCs w:val="24"/>
          <w:lang w:val="id-ID"/>
        </w:rPr>
        <w:t>kapal</w:t>
      </w:r>
      <w:r w:rsidRPr="004C72BE">
        <w:rPr>
          <w:rFonts w:ascii="Times New Roman" w:hAnsi="Times New Roman"/>
          <w:sz w:val="24"/>
          <w:szCs w:val="24"/>
          <w:lang w:val="id-ID"/>
        </w:rPr>
        <w:t xml:space="preserve">. </w:t>
      </w:r>
      <w:r w:rsidR="006C19AD">
        <w:rPr>
          <w:rFonts w:ascii="Times New Roman" w:hAnsi="Times New Roman"/>
          <w:sz w:val="24"/>
          <w:szCs w:val="24"/>
          <w:lang w:val="id-ID"/>
        </w:rPr>
        <w:t>Kapal</w:t>
      </w:r>
      <w:r w:rsidRPr="004C72BE">
        <w:rPr>
          <w:rFonts w:ascii="Times New Roman" w:hAnsi="Times New Roman"/>
          <w:sz w:val="24"/>
          <w:szCs w:val="24"/>
          <w:lang w:val="id-ID"/>
        </w:rPr>
        <w:t xml:space="preserve"> slerek di PPN Pengambengan biasanya menggunakan beberapa jenis mesin yaitu mesin dengan merek Yanmar dan mesin merek Mitsubishi. Hasil survey pendahuluan </w:t>
      </w:r>
      <w:r w:rsidRPr="004C72BE">
        <w:rPr>
          <w:rFonts w:ascii="Times New Roman" w:hAnsi="Times New Roman"/>
          <w:sz w:val="24"/>
          <w:szCs w:val="24"/>
          <w:lang w:val="id-ID"/>
        </w:rPr>
        <w:lastRenderedPageBreak/>
        <w:t xml:space="preserve">menyebutkan beberapa alasan penggunaan mesin tersebut terkait dengan biaya pemeliharaan dan operasional yang dapat mempengaruhi pendapatan nelayan. Biaya operasional dalam kegiatan penangkapan terdiri atas pembelian bahan bakar minyak (BBM) setiap trip penangkapan, pemeliharaan jaring, mesin dan kapal, serta pembelian es atau garam. </w:t>
      </w:r>
    </w:p>
    <w:p w14:paraId="373F9D8B" w14:textId="44E382A6" w:rsidR="0047208A" w:rsidRDefault="004C72BE" w:rsidP="004C72BE">
      <w:pPr>
        <w:autoSpaceDE w:val="0"/>
        <w:autoSpaceDN w:val="0"/>
        <w:adjustRightInd w:val="0"/>
        <w:spacing w:line="240" w:lineRule="auto"/>
        <w:ind w:firstLine="426"/>
        <w:jc w:val="both"/>
        <w:rPr>
          <w:rFonts w:ascii="Times New Roman" w:hAnsi="Times New Roman"/>
          <w:sz w:val="24"/>
          <w:szCs w:val="24"/>
          <w:lang w:val="id-ID"/>
        </w:rPr>
      </w:pPr>
      <w:r w:rsidRPr="004C72BE">
        <w:rPr>
          <w:rFonts w:ascii="Times New Roman" w:hAnsi="Times New Roman"/>
          <w:sz w:val="24"/>
          <w:szCs w:val="24"/>
          <w:lang w:val="id-ID"/>
        </w:rPr>
        <w:t xml:space="preserve">Berdasarkan hal tersebut, perlu dilakukan pengamatan terkait produktivitas dan feasibility study terkait penggunaan mesin penggerak yang berbeda pada </w:t>
      </w:r>
      <w:r w:rsidR="006C19AD">
        <w:rPr>
          <w:rFonts w:ascii="Times New Roman" w:hAnsi="Times New Roman"/>
          <w:sz w:val="24"/>
          <w:szCs w:val="24"/>
          <w:lang w:val="id-ID"/>
        </w:rPr>
        <w:t>kapal</w:t>
      </w:r>
      <w:r w:rsidRPr="004C72BE">
        <w:rPr>
          <w:rFonts w:ascii="Times New Roman" w:hAnsi="Times New Roman"/>
          <w:sz w:val="24"/>
          <w:szCs w:val="24"/>
          <w:lang w:val="id-ID"/>
        </w:rPr>
        <w:t xml:space="preserve"> slerek. Dalam hal itu dilakukan perumusan tujuan penelitian yaitu : untuk mengetahui produktivitas pada </w:t>
      </w:r>
      <w:r w:rsidR="006C19AD">
        <w:rPr>
          <w:rFonts w:ascii="Times New Roman" w:hAnsi="Times New Roman"/>
          <w:sz w:val="24"/>
          <w:szCs w:val="24"/>
          <w:lang w:val="id-ID"/>
        </w:rPr>
        <w:t>kapal</w:t>
      </w:r>
      <w:r w:rsidRPr="004C72BE">
        <w:rPr>
          <w:rFonts w:ascii="Times New Roman" w:hAnsi="Times New Roman"/>
          <w:sz w:val="24"/>
          <w:szCs w:val="24"/>
          <w:lang w:val="id-ID"/>
        </w:rPr>
        <w:t xml:space="preserve"> slerek yang menggunakan mesin penggerak yang berbeda serta untuk mengetahui analisis kelayakan usaha </w:t>
      </w:r>
      <w:r w:rsidR="006C19AD">
        <w:rPr>
          <w:rFonts w:ascii="Times New Roman" w:hAnsi="Times New Roman"/>
          <w:sz w:val="24"/>
          <w:szCs w:val="24"/>
          <w:lang w:val="id-ID"/>
        </w:rPr>
        <w:t>kapal</w:t>
      </w:r>
      <w:r w:rsidRPr="004C72BE">
        <w:rPr>
          <w:rFonts w:ascii="Times New Roman" w:hAnsi="Times New Roman"/>
          <w:sz w:val="24"/>
          <w:szCs w:val="24"/>
          <w:lang w:val="id-ID"/>
        </w:rPr>
        <w:t xml:space="preserve"> slerek yang menggunakan mesin penggerak berbeda dengan mengamati parameter keuangannya.</w:t>
      </w:r>
    </w:p>
    <w:p w14:paraId="381ACEED" w14:textId="77777777" w:rsidR="00F0194F" w:rsidRPr="00025A32" w:rsidRDefault="00F0194F" w:rsidP="004C72BE">
      <w:pPr>
        <w:autoSpaceDE w:val="0"/>
        <w:autoSpaceDN w:val="0"/>
        <w:adjustRightInd w:val="0"/>
        <w:spacing w:line="240" w:lineRule="auto"/>
        <w:ind w:firstLine="426"/>
        <w:jc w:val="both"/>
        <w:rPr>
          <w:rFonts w:ascii="Times New Roman" w:hAnsi="Times New Roman"/>
          <w:sz w:val="24"/>
          <w:szCs w:val="24"/>
          <w:lang w:val="id-ID"/>
        </w:rPr>
      </w:pPr>
    </w:p>
    <w:p w14:paraId="1E8BB05F" w14:textId="77777777" w:rsidR="0047208A" w:rsidRPr="00B64966" w:rsidRDefault="00454457" w:rsidP="00454457">
      <w:pPr>
        <w:pStyle w:val="ListParagraph"/>
        <w:numPr>
          <w:ilvl w:val="0"/>
          <w:numId w:val="6"/>
        </w:numPr>
        <w:tabs>
          <w:tab w:val="left" w:pos="284"/>
        </w:tabs>
        <w:spacing w:after="0" w:line="240" w:lineRule="auto"/>
        <w:ind w:left="284"/>
        <w:rPr>
          <w:rFonts w:ascii="Times New Roman" w:hAnsi="Times New Roman"/>
          <w:b/>
          <w:sz w:val="24"/>
          <w:szCs w:val="24"/>
          <w:lang w:val="id-ID"/>
        </w:rPr>
      </w:pPr>
      <w:r w:rsidRPr="00B64966">
        <w:rPr>
          <w:rFonts w:ascii="Times New Roman" w:hAnsi="Times New Roman"/>
          <w:b/>
          <w:sz w:val="24"/>
          <w:szCs w:val="24"/>
          <w:lang w:val="id-ID"/>
        </w:rPr>
        <w:t xml:space="preserve">METODE </w:t>
      </w:r>
    </w:p>
    <w:p w14:paraId="29B699BE" w14:textId="77777777" w:rsidR="00B34568" w:rsidRDefault="00B34568" w:rsidP="004C72BE">
      <w:pPr>
        <w:autoSpaceDE w:val="0"/>
        <w:autoSpaceDN w:val="0"/>
        <w:adjustRightInd w:val="0"/>
        <w:spacing w:after="0" w:line="240" w:lineRule="auto"/>
        <w:ind w:firstLine="426"/>
        <w:jc w:val="both"/>
        <w:rPr>
          <w:rFonts w:ascii="Times New Roman" w:hAnsi="Times New Roman"/>
          <w:bCs/>
          <w:sz w:val="24"/>
          <w:szCs w:val="24"/>
          <w:lang w:val="id-ID"/>
        </w:rPr>
      </w:pPr>
    </w:p>
    <w:p w14:paraId="206EE24A" w14:textId="72545E67" w:rsidR="004C72BE" w:rsidRPr="004C72BE" w:rsidRDefault="004C72BE" w:rsidP="004C72BE">
      <w:pPr>
        <w:autoSpaceDE w:val="0"/>
        <w:autoSpaceDN w:val="0"/>
        <w:adjustRightInd w:val="0"/>
        <w:spacing w:after="0" w:line="240" w:lineRule="auto"/>
        <w:ind w:firstLine="426"/>
        <w:jc w:val="both"/>
        <w:rPr>
          <w:rFonts w:ascii="Times New Roman" w:hAnsi="Times New Roman"/>
          <w:bCs/>
          <w:sz w:val="24"/>
          <w:szCs w:val="24"/>
          <w:lang w:val="id-ID"/>
        </w:rPr>
      </w:pPr>
      <w:r w:rsidRPr="004C72BE">
        <w:rPr>
          <w:rFonts w:ascii="Times New Roman" w:hAnsi="Times New Roman"/>
          <w:bCs/>
          <w:sz w:val="24"/>
          <w:szCs w:val="24"/>
          <w:lang w:val="id-ID"/>
        </w:rPr>
        <w:t xml:space="preserve">Penelitian ini dilaksanakan dengan metode kuantitatif dan deskriptif dengan pendekatan studi kasus yaitu membandingkan hasil tangkapan dari dua buah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yang menggunakan mesin penggerak yang berbeda yaitu mesin Yanmar TF-300 dan mesin Mitsubishi PS-135. Kedua jenis mesin tersebut merupakan jenis mesin yang paling banyak digunakan oleh jenis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slerek.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dipilih dengan memperhatikan spesifikasi yang tidak terlalu jauh berbeda untuk meminimalisir perbedaan yang dapat mempengaruhi hasil tangkapan. Area penangkapan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dibatasi di sekitar selat Bali dengan waktu penangkapan pada bulan Januari s.d Desember tahun 2022.</w:t>
      </w:r>
    </w:p>
    <w:p w14:paraId="58EBE5DB" w14:textId="79D08009" w:rsidR="004C72BE" w:rsidRPr="004C72BE" w:rsidRDefault="004C72BE" w:rsidP="004C72BE">
      <w:pPr>
        <w:autoSpaceDE w:val="0"/>
        <w:autoSpaceDN w:val="0"/>
        <w:adjustRightInd w:val="0"/>
        <w:spacing w:after="0" w:line="240" w:lineRule="auto"/>
        <w:ind w:firstLine="426"/>
        <w:jc w:val="both"/>
        <w:rPr>
          <w:rFonts w:ascii="Times New Roman" w:hAnsi="Times New Roman"/>
          <w:bCs/>
          <w:sz w:val="24"/>
          <w:szCs w:val="24"/>
          <w:lang w:val="id-ID"/>
        </w:rPr>
      </w:pPr>
      <w:r w:rsidRPr="004C72BE">
        <w:rPr>
          <w:rFonts w:ascii="Times New Roman" w:hAnsi="Times New Roman"/>
          <w:bCs/>
          <w:sz w:val="24"/>
          <w:szCs w:val="24"/>
          <w:lang w:val="id-ID"/>
        </w:rPr>
        <w:t xml:space="preserve">Data yang akan digunakan adalah data primer dan sekunder. Data primer meliputi hasil tangkapan, jumlah trip, penerimaan, biaya operasional, biaya pemeliharaan, jumlah ABK, dan data lainnya. Untuk memperoleh data primer yang diperlukan, peneliti </w:t>
      </w:r>
      <w:r w:rsidRPr="004C72BE">
        <w:rPr>
          <w:rFonts w:ascii="Times New Roman" w:hAnsi="Times New Roman"/>
          <w:bCs/>
          <w:sz w:val="24"/>
          <w:szCs w:val="24"/>
          <w:lang w:val="id-ID"/>
        </w:rPr>
        <w:t xml:space="preserve">melakukan obeservasi dengan mengikuti kegiatan trip penangkapan dan melakukan wawancara kepada ABK dan pemilik kapal. Data sekunder diperoleh dengan memperhatikan dokumen, laporan serta data-data yang yang berhubungan dengan produksi kedua kapal atau pun data di PPN Pengambengan. </w:t>
      </w:r>
    </w:p>
    <w:p w14:paraId="3D920148" w14:textId="531FF3F0" w:rsidR="00211C3E" w:rsidRDefault="004C72BE" w:rsidP="004C72BE">
      <w:pPr>
        <w:autoSpaceDE w:val="0"/>
        <w:autoSpaceDN w:val="0"/>
        <w:adjustRightInd w:val="0"/>
        <w:spacing w:after="0" w:line="240" w:lineRule="auto"/>
        <w:ind w:firstLine="426"/>
        <w:jc w:val="both"/>
        <w:rPr>
          <w:rFonts w:ascii="Times New Roman" w:hAnsi="Times New Roman"/>
          <w:bCs/>
          <w:sz w:val="24"/>
          <w:szCs w:val="24"/>
        </w:rPr>
      </w:pPr>
      <w:r w:rsidRPr="004C72BE">
        <w:rPr>
          <w:rFonts w:ascii="Times New Roman" w:hAnsi="Times New Roman"/>
          <w:bCs/>
          <w:sz w:val="24"/>
          <w:szCs w:val="24"/>
          <w:lang w:val="id-ID"/>
        </w:rPr>
        <w:t xml:space="preserve">Analisis data yang digunakan dalam penelitian ini adalah analisis produktivitas yang mencakup produktivitas per Gross tonnage (GT) kapal, produktivitas per pardenkracht (PK) atau horse power (HP) mesin, produktivitas per jumlah trip tangkapan, produktivitas per jumlah ABK, produktivitas per jumlah BBM, dan produktivitas per biaya. Selain itu, untuk melengkapi data produktivitas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akan dilakukan analisis feasibility study yang mencakup analisis keuntungan, R/C ratio, BEP, ROI dan NPV.</w:t>
      </w:r>
      <w:r w:rsidR="0028503B">
        <w:rPr>
          <w:rFonts w:ascii="Times New Roman" w:hAnsi="Times New Roman"/>
          <w:bCs/>
          <w:sz w:val="24"/>
          <w:szCs w:val="24"/>
          <w:lang w:val="id-ID"/>
        </w:rPr>
        <w:t xml:space="preserve">  </w:t>
      </w:r>
      <w:r w:rsidR="00211C3E" w:rsidRPr="00211C3E">
        <w:rPr>
          <w:rFonts w:ascii="Times New Roman" w:hAnsi="Times New Roman"/>
          <w:bCs/>
          <w:sz w:val="24"/>
          <w:szCs w:val="24"/>
        </w:rPr>
        <w:t xml:space="preserve"> </w:t>
      </w:r>
    </w:p>
    <w:p w14:paraId="30CF6596" w14:textId="77777777" w:rsidR="00F0194F" w:rsidRDefault="00F0194F" w:rsidP="004C72BE">
      <w:pPr>
        <w:autoSpaceDE w:val="0"/>
        <w:autoSpaceDN w:val="0"/>
        <w:adjustRightInd w:val="0"/>
        <w:spacing w:after="0" w:line="240" w:lineRule="auto"/>
        <w:ind w:firstLine="426"/>
        <w:jc w:val="both"/>
        <w:rPr>
          <w:rFonts w:ascii="Times New Roman" w:hAnsi="Times New Roman"/>
          <w:bCs/>
          <w:sz w:val="24"/>
          <w:szCs w:val="24"/>
        </w:rPr>
      </w:pPr>
    </w:p>
    <w:p w14:paraId="0107DCF8" w14:textId="77777777" w:rsidR="00F0194F" w:rsidRDefault="00F0194F" w:rsidP="004C72BE">
      <w:pPr>
        <w:autoSpaceDE w:val="0"/>
        <w:autoSpaceDN w:val="0"/>
        <w:adjustRightInd w:val="0"/>
        <w:spacing w:after="0" w:line="240" w:lineRule="auto"/>
        <w:ind w:firstLine="426"/>
        <w:jc w:val="both"/>
        <w:rPr>
          <w:rFonts w:ascii="Times New Roman" w:hAnsi="Times New Roman"/>
          <w:bCs/>
          <w:sz w:val="24"/>
          <w:szCs w:val="24"/>
        </w:rPr>
      </w:pPr>
    </w:p>
    <w:p w14:paraId="22BA0252" w14:textId="77777777" w:rsidR="00F0194F" w:rsidRPr="00211C3E" w:rsidRDefault="00F0194F" w:rsidP="004C72BE">
      <w:pPr>
        <w:autoSpaceDE w:val="0"/>
        <w:autoSpaceDN w:val="0"/>
        <w:adjustRightInd w:val="0"/>
        <w:spacing w:after="0" w:line="240" w:lineRule="auto"/>
        <w:ind w:firstLine="426"/>
        <w:jc w:val="both"/>
        <w:rPr>
          <w:rFonts w:ascii="Times New Roman" w:hAnsi="Times New Roman"/>
          <w:bCs/>
          <w:sz w:val="24"/>
          <w:szCs w:val="24"/>
        </w:rPr>
      </w:pPr>
    </w:p>
    <w:p w14:paraId="53C02650" w14:textId="451E5589" w:rsidR="0047208A" w:rsidRDefault="0047208A" w:rsidP="00454457">
      <w:pPr>
        <w:pStyle w:val="ListParagraph"/>
        <w:numPr>
          <w:ilvl w:val="0"/>
          <w:numId w:val="6"/>
        </w:numPr>
        <w:tabs>
          <w:tab w:val="left" w:pos="284"/>
        </w:tabs>
        <w:spacing w:after="0" w:line="240" w:lineRule="auto"/>
        <w:ind w:left="284"/>
        <w:rPr>
          <w:rFonts w:ascii="Times New Roman" w:hAnsi="Times New Roman"/>
          <w:b/>
          <w:sz w:val="24"/>
          <w:szCs w:val="24"/>
          <w:lang w:val="id-ID"/>
        </w:rPr>
      </w:pPr>
      <w:r w:rsidRPr="0041025F">
        <w:rPr>
          <w:rFonts w:ascii="Times New Roman" w:hAnsi="Times New Roman"/>
          <w:b/>
          <w:sz w:val="24"/>
          <w:szCs w:val="24"/>
          <w:lang w:val="id-ID"/>
        </w:rPr>
        <w:t>HASIL DAN PEMBAHASAN</w:t>
      </w:r>
    </w:p>
    <w:p w14:paraId="0D8AA175" w14:textId="43442B93" w:rsidR="0047208A" w:rsidRPr="0041025F" w:rsidRDefault="0047208A" w:rsidP="0047208A">
      <w:pPr>
        <w:tabs>
          <w:tab w:val="left" w:pos="284"/>
        </w:tabs>
        <w:spacing w:after="0" w:line="240" w:lineRule="auto"/>
        <w:rPr>
          <w:rFonts w:ascii="Times New Roman" w:hAnsi="Times New Roman"/>
          <w:b/>
          <w:sz w:val="24"/>
          <w:szCs w:val="24"/>
          <w:lang w:val="id-ID"/>
        </w:rPr>
      </w:pPr>
    </w:p>
    <w:p w14:paraId="7E669DC1" w14:textId="23F657FA" w:rsidR="004C72BE" w:rsidRPr="004C72BE" w:rsidRDefault="004C72BE" w:rsidP="004C72BE">
      <w:pPr>
        <w:autoSpaceDE w:val="0"/>
        <w:autoSpaceDN w:val="0"/>
        <w:adjustRightInd w:val="0"/>
        <w:spacing w:line="240" w:lineRule="auto"/>
        <w:jc w:val="both"/>
        <w:rPr>
          <w:rFonts w:ascii="Times New Roman" w:hAnsi="Times New Roman"/>
          <w:bCs/>
          <w:sz w:val="24"/>
          <w:szCs w:val="24"/>
          <w:lang w:val="id-ID"/>
        </w:rPr>
      </w:pPr>
      <w:r w:rsidRPr="004C72BE">
        <w:rPr>
          <w:rFonts w:ascii="Times New Roman" w:hAnsi="Times New Roman"/>
          <w:bCs/>
          <w:sz w:val="24"/>
          <w:szCs w:val="24"/>
          <w:lang w:val="id-ID"/>
        </w:rPr>
        <w:t xml:space="preserve">Produktivitas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Slerek</w:t>
      </w:r>
    </w:p>
    <w:p w14:paraId="41BEF1DE" w14:textId="568658C4" w:rsidR="004C72BE" w:rsidRPr="004C72BE" w:rsidRDefault="006C19AD" w:rsidP="004C72BE">
      <w:pPr>
        <w:autoSpaceDE w:val="0"/>
        <w:autoSpaceDN w:val="0"/>
        <w:adjustRightInd w:val="0"/>
        <w:spacing w:line="240" w:lineRule="auto"/>
        <w:ind w:firstLine="426"/>
        <w:jc w:val="both"/>
        <w:rPr>
          <w:rFonts w:ascii="Times New Roman" w:hAnsi="Times New Roman"/>
          <w:bCs/>
          <w:sz w:val="24"/>
          <w:szCs w:val="24"/>
          <w:lang w:val="id-ID"/>
        </w:rPr>
      </w:pPr>
      <w:r>
        <w:rPr>
          <w:rFonts w:ascii="Times New Roman" w:hAnsi="Times New Roman"/>
          <w:bCs/>
          <w:sz w:val="24"/>
          <w:szCs w:val="24"/>
          <w:lang w:val="id-ID"/>
        </w:rPr>
        <w:t>Kapal</w:t>
      </w:r>
      <w:r w:rsidR="004C72BE" w:rsidRPr="004C72BE">
        <w:rPr>
          <w:rFonts w:ascii="Times New Roman" w:hAnsi="Times New Roman"/>
          <w:bCs/>
          <w:sz w:val="24"/>
          <w:szCs w:val="24"/>
          <w:lang w:val="id-ID"/>
        </w:rPr>
        <w:t xml:space="preserve"> yang digunakan dalam penelitian ini memiliki dimensi yang relatif sama yang dapat dilihat pada tabel berikut ini :</w:t>
      </w:r>
    </w:p>
    <w:p w14:paraId="5551BC1F" w14:textId="6DAFC815" w:rsidR="004C72BE" w:rsidRPr="004C72BE" w:rsidRDefault="004C72BE" w:rsidP="00F0194F">
      <w:pPr>
        <w:autoSpaceDE w:val="0"/>
        <w:autoSpaceDN w:val="0"/>
        <w:adjustRightInd w:val="0"/>
        <w:spacing w:line="240" w:lineRule="auto"/>
        <w:jc w:val="both"/>
        <w:rPr>
          <w:rFonts w:ascii="Times New Roman" w:hAnsi="Times New Roman"/>
          <w:bCs/>
          <w:sz w:val="24"/>
          <w:szCs w:val="24"/>
          <w:lang w:val="id-ID"/>
        </w:rPr>
      </w:pPr>
      <w:r w:rsidRPr="004C72BE">
        <w:rPr>
          <w:rFonts w:ascii="Times New Roman" w:hAnsi="Times New Roman"/>
          <w:bCs/>
          <w:sz w:val="24"/>
          <w:szCs w:val="24"/>
          <w:lang w:val="id-ID"/>
        </w:rPr>
        <w:t xml:space="preserve">Tabel 1. Spesifikasi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pada Penelitian</w:t>
      </w:r>
    </w:p>
    <w:tbl>
      <w:tblPr>
        <w:tblStyle w:val="TableGrid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5"/>
        <w:gridCol w:w="1603"/>
        <w:gridCol w:w="1693"/>
      </w:tblGrid>
      <w:tr w:rsidR="006C19AD" w:rsidRPr="006C19AD" w14:paraId="67852B03" w14:textId="77777777" w:rsidTr="00020CA6">
        <w:tc>
          <w:tcPr>
            <w:tcW w:w="2268" w:type="dxa"/>
          </w:tcPr>
          <w:p w14:paraId="2C92DC99" w14:textId="77777777" w:rsidR="006C19AD" w:rsidRPr="006C19AD" w:rsidRDefault="006C19AD" w:rsidP="00B34568">
            <w:pPr>
              <w:spacing w:after="160"/>
              <w:rPr>
                <w:rFonts w:ascii="Times New Roman" w:hAnsi="Times New Roman"/>
                <w:b/>
                <w:bCs/>
                <w:sz w:val="20"/>
                <w:szCs w:val="20"/>
              </w:rPr>
            </w:pPr>
            <w:proofErr w:type="spellStart"/>
            <w:r w:rsidRPr="006C19AD">
              <w:rPr>
                <w:rFonts w:ascii="Times New Roman" w:hAnsi="Times New Roman"/>
                <w:b/>
                <w:bCs/>
                <w:sz w:val="20"/>
                <w:szCs w:val="20"/>
              </w:rPr>
              <w:t>Spesifikasi</w:t>
            </w:r>
            <w:proofErr w:type="spellEnd"/>
          </w:p>
        </w:tc>
        <w:tc>
          <w:tcPr>
            <w:tcW w:w="3686" w:type="dxa"/>
          </w:tcPr>
          <w:p w14:paraId="1925AF14" w14:textId="228AD0D5" w:rsidR="006C19AD" w:rsidRPr="006C19AD" w:rsidRDefault="006C19AD" w:rsidP="00B34568">
            <w:pPr>
              <w:spacing w:after="160"/>
              <w:rPr>
                <w:rFonts w:ascii="Times New Roman" w:hAnsi="Times New Roman"/>
                <w:b/>
                <w:bCs/>
                <w:sz w:val="20"/>
                <w:szCs w:val="20"/>
              </w:rPr>
            </w:pPr>
            <w:r w:rsidRPr="00AF4B7B">
              <w:rPr>
                <w:rFonts w:ascii="Times New Roman" w:hAnsi="Times New Roman"/>
                <w:b/>
                <w:bCs/>
                <w:sz w:val="20"/>
                <w:szCs w:val="20"/>
              </w:rPr>
              <w:t>Kapal</w:t>
            </w:r>
            <w:r w:rsidRPr="006C19AD">
              <w:rPr>
                <w:rFonts w:ascii="Times New Roman" w:hAnsi="Times New Roman"/>
                <w:b/>
                <w:bCs/>
                <w:sz w:val="20"/>
                <w:szCs w:val="20"/>
              </w:rPr>
              <w:t xml:space="preserve"> I (</w:t>
            </w:r>
            <w:proofErr w:type="spellStart"/>
            <w:r w:rsidRPr="006C19AD">
              <w:rPr>
                <w:rFonts w:ascii="Times New Roman" w:hAnsi="Times New Roman"/>
                <w:b/>
                <w:bCs/>
                <w:sz w:val="20"/>
                <w:szCs w:val="20"/>
              </w:rPr>
              <w:t>Yanmar</w:t>
            </w:r>
            <w:proofErr w:type="spellEnd"/>
            <w:r w:rsidRPr="006C19AD">
              <w:rPr>
                <w:rFonts w:ascii="Times New Roman" w:hAnsi="Times New Roman"/>
                <w:b/>
                <w:bCs/>
                <w:sz w:val="20"/>
                <w:szCs w:val="20"/>
              </w:rPr>
              <w:t xml:space="preserve"> TF-300)</w:t>
            </w:r>
          </w:p>
        </w:tc>
        <w:tc>
          <w:tcPr>
            <w:tcW w:w="3396" w:type="dxa"/>
          </w:tcPr>
          <w:p w14:paraId="55BA4F68" w14:textId="6832CD63" w:rsidR="006C19AD" w:rsidRPr="006C19AD" w:rsidRDefault="006C19AD" w:rsidP="00B34568">
            <w:pPr>
              <w:spacing w:after="160"/>
              <w:rPr>
                <w:rFonts w:ascii="Times New Roman" w:hAnsi="Times New Roman"/>
                <w:b/>
                <w:bCs/>
                <w:sz w:val="20"/>
                <w:szCs w:val="20"/>
              </w:rPr>
            </w:pPr>
            <w:r w:rsidRPr="00AF4B7B">
              <w:rPr>
                <w:rFonts w:ascii="Times New Roman" w:hAnsi="Times New Roman"/>
                <w:b/>
                <w:bCs/>
                <w:sz w:val="20"/>
                <w:szCs w:val="20"/>
              </w:rPr>
              <w:t>Kapal</w:t>
            </w:r>
            <w:r w:rsidRPr="006C19AD">
              <w:rPr>
                <w:rFonts w:ascii="Times New Roman" w:hAnsi="Times New Roman"/>
                <w:b/>
                <w:bCs/>
                <w:sz w:val="20"/>
                <w:szCs w:val="20"/>
              </w:rPr>
              <w:t xml:space="preserve"> II (Mitsubishi PS-135)</w:t>
            </w:r>
          </w:p>
        </w:tc>
      </w:tr>
      <w:tr w:rsidR="006C19AD" w:rsidRPr="006C19AD" w14:paraId="26B4A4B5" w14:textId="77777777" w:rsidTr="00020CA6">
        <w:tc>
          <w:tcPr>
            <w:tcW w:w="2268" w:type="dxa"/>
          </w:tcPr>
          <w:p w14:paraId="7ACFF0F2" w14:textId="77777777" w:rsidR="006C19AD" w:rsidRPr="006C19AD" w:rsidRDefault="006C19AD" w:rsidP="00B34568">
            <w:pPr>
              <w:spacing w:after="160"/>
              <w:jc w:val="both"/>
              <w:rPr>
                <w:rFonts w:ascii="Times New Roman" w:hAnsi="Times New Roman"/>
                <w:sz w:val="20"/>
                <w:szCs w:val="20"/>
              </w:rPr>
            </w:pPr>
            <w:proofErr w:type="spellStart"/>
            <w:r w:rsidRPr="006C19AD">
              <w:rPr>
                <w:rFonts w:ascii="Times New Roman" w:hAnsi="Times New Roman"/>
                <w:sz w:val="20"/>
                <w:szCs w:val="20"/>
              </w:rPr>
              <w:t>Dimensi</w:t>
            </w:r>
            <w:proofErr w:type="spellEnd"/>
          </w:p>
        </w:tc>
        <w:tc>
          <w:tcPr>
            <w:tcW w:w="3686" w:type="dxa"/>
          </w:tcPr>
          <w:p w14:paraId="165B7279" w14:textId="77777777" w:rsidR="006C19AD" w:rsidRPr="006C19AD" w:rsidRDefault="006C19AD" w:rsidP="00B34568">
            <w:pPr>
              <w:spacing w:after="160"/>
              <w:jc w:val="both"/>
              <w:rPr>
                <w:rFonts w:ascii="Times New Roman" w:hAnsi="Times New Roman"/>
                <w:sz w:val="20"/>
                <w:szCs w:val="20"/>
              </w:rPr>
            </w:pPr>
            <w:r w:rsidRPr="006C19AD">
              <w:rPr>
                <w:rFonts w:ascii="Times New Roman" w:hAnsi="Times New Roman"/>
                <w:sz w:val="20"/>
                <w:szCs w:val="20"/>
              </w:rPr>
              <w:t>p = 14 m, l = 3,6 m, t = 1,2 m</w:t>
            </w:r>
          </w:p>
        </w:tc>
        <w:tc>
          <w:tcPr>
            <w:tcW w:w="3396" w:type="dxa"/>
          </w:tcPr>
          <w:p w14:paraId="4D43377D" w14:textId="77777777" w:rsidR="006C19AD" w:rsidRPr="006C19AD" w:rsidRDefault="006C19AD" w:rsidP="00B34568">
            <w:pPr>
              <w:spacing w:after="160"/>
              <w:jc w:val="both"/>
              <w:rPr>
                <w:rFonts w:ascii="Times New Roman" w:hAnsi="Times New Roman"/>
                <w:sz w:val="20"/>
                <w:szCs w:val="20"/>
              </w:rPr>
            </w:pPr>
            <w:r w:rsidRPr="006C19AD">
              <w:rPr>
                <w:rFonts w:ascii="Times New Roman" w:hAnsi="Times New Roman"/>
                <w:sz w:val="20"/>
                <w:szCs w:val="20"/>
              </w:rPr>
              <w:t>p = 16 m, l = 3,8 m, t = 1,3 m</w:t>
            </w:r>
          </w:p>
        </w:tc>
      </w:tr>
      <w:tr w:rsidR="006C19AD" w:rsidRPr="006C19AD" w14:paraId="19533E6E" w14:textId="77777777" w:rsidTr="00020CA6">
        <w:tc>
          <w:tcPr>
            <w:tcW w:w="2268" w:type="dxa"/>
          </w:tcPr>
          <w:p w14:paraId="7B1F759D" w14:textId="77777777" w:rsidR="006C19AD" w:rsidRPr="006C19AD" w:rsidRDefault="006C19AD" w:rsidP="00B34568">
            <w:pPr>
              <w:spacing w:after="160"/>
              <w:jc w:val="both"/>
              <w:rPr>
                <w:rFonts w:ascii="Times New Roman" w:hAnsi="Times New Roman"/>
                <w:sz w:val="20"/>
                <w:szCs w:val="20"/>
              </w:rPr>
            </w:pPr>
            <w:r w:rsidRPr="006C19AD">
              <w:rPr>
                <w:rFonts w:ascii="Times New Roman" w:hAnsi="Times New Roman"/>
                <w:sz w:val="20"/>
                <w:szCs w:val="20"/>
              </w:rPr>
              <w:t xml:space="preserve">Panjang </w:t>
            </w:r>
            <w:proofErr w:type="spellStart"/>
            <w:r w:rsidRPr="006C19AD">
              <w:rPr>
                <w:rFonts w:ascii="Times New Roman" w:hAnsi="Times New Roman"/>
                <w:sz w:val="20"/>
                <w:szCs w:val="20"/>
              </w:rPr>
              <w:t>jaring</w:t>
            </w:r>
            <w:proofErr w:type="spellEnd"/>
          </w:p>
        </w:tc>
        <w:tc>
          <w:tcPr>
            <w:tcW w:w="3686" w:type="dxa"/>
          </w:tcPr>
          <w:p w14:paraId="00EFFB47" w14:textId="34F35853" w:rsidR="006C19AD" w:rsidRPr="006C19AD" w:rsidRDefault="006C19AD" w:rsidP="00B34568">
            <w:pPr>
              <w:spacing w:after="160"/>
              <w:rPr>
                <w:rFonts w:ascii="Times New Roman" w:hAnsi="Times New Roman"/>
                <w:sz w:val="20"/>
                <w:szCs w:val="20"/>
              </w:rPr>
            </w:pPr>
            <w:r w:rsidRPr="006C19AD">
              <w:rPr>
                <w:rFonts w:ascii="Times New Roman" w:hAnsi="Times New Roman"/>
                <w:sz w:val="20"/>
                <w:szCs w:val="20"/>
              </w:rPr>
              <w:t>300 m</w:t>
            </w:r>
          </w:p>
        </w:tc>
        <w:tc>
          <w:tcPr>
            <w:tcW w:w="3396" w:type="dxa"/>
          </w:tcPr>
          <w:p w14:paraId="1187945C" w14:textId="77777777" w:rsidR="006C19AD" w:rsidRPr="006C19AD" w:rsidRDefault="006C19AD" w:rsidP="00B34568">
            <w:pPr>
              <w:spacing w:after="160"/>
              <w:rPr>
                <w:rFonts w:ascii="Times New Roman" w:hAnsi="Times New Roman"/>
                <w:sz w:val="20"/>
                <w:szCs w:val="20"/>
              </w:rPr>
            </w:pPr>
            <w:r w:rsidRPr="006C19AD">
              <w:rPr>
                <w:rFonts w:ascii="Times New Roman" w:hAnsi="Times New Roman"/>
                <w:sz w:val="20"/>
                <w:szCs w:val="20"/>
              </w:rPr>
              <w:t>300 m</w:t>
            </w:r>
          </w:p>
        </w:tc>
      </w:tr>
      <w:tr w:rsidR="006C19AD" w:rsidRPr="006C19AD" w14:paraId="4BAF2875" w14:textId="77777777" w:rsidTr="00020CA6">
        <w:tc>
          <w:tcPr>
            <w:tcW w:w="2268" w:type="dxa"/>
          </w:tcPr>
          <w:p w14:paraId="298EB8FF" w14:textId="57BA729D" w:rsidR="006C19AD" w:rsidRPr="006C19AD" w:rsidRDefault="006C19AD" w:rsidP="00B34568">
            <w:pPr>
              <w:spacing w:after="160"/>
              <w:jc w:val="both"/>
              <w:rPr>
                <w:rFonts w:ascii="Times New Roman" w:hAnsi="Times New Roman"/>
                <w:sz w:val="20"/>
                <w:szCs w:val="20"/>
              </w:rPr>
            </w:pPr>
            <w:r w:rsidRPr="006C19AD">
              <w:rPr>
                <w:rFonts w:ascii="Times New Roman" w:hAnsi="Times New Roman"/>
                <w:sz w:val="20"/>
                <w:szCs w:val="20"/>
              </w:rPr>
              <w:t xml:space="preserve">GT </w:t>
            </w:r>
            <w:r w:rsidRPr="00AF4B7B">
              <w:rPr>
                <w:rFonts w:ascii="Times New Roman" w:hAnsi="Times New Roman"/>
                <w:sz w:val="20"/>
                <w:szCs w:val="20"/>
              </w:rPr>
              <w:t>Kapal</w:t>
            </w:r>
          </w:p>
        </w:tc>
        <w:tc>
          <w:tcPr>
            <w:tcW w:w="3686" w:type="dxa"/>
          </w:tcPr>
          <w:p w14:paraId="635BE537" w14:textId="77777777" w:rsidR="006C19AD" w:rsidRPr="006C19AD" w:rsidRDefault="006C19AD" w:rsidP="00B34568">
            <w:pPr>
              <w:spacing w:after="160"/>
              <w:rPr>
                <w:rFonts w:ascii="Times New Roman" w:hAnsi="Times New Roman"/>
                <w:sz w:val="20"/>
                <w:szCs w:val="20"/>
              </w:rPr>
            </w:pPr>
            <w:r w:rsidRPr="006C19AD">
              <w:rPr>
                <w:rFonts w:ascii="Times New Roman" w:hAnsi="Times New Roman"/>
                <w:sz w:val="20"/>
                <w:szCs w:val="20"/>
              </w:rPr>
              <w:t>9</w:t>
            </w:r>
          </w:p>
        </w:tc>
        <w:tc>
          <w:tcPr>
            <w:tcW w:w="3396" w:type="dxa"/>
          </w:tcPr>
          <w:p w14:paraId="5775579E" w14:textId="77777777" w:rsidR="006C19AD" w:rsidRPr="006C19AD" w:rsidRDefault="006C19AD" w:rsidP="00B34568">
            <w:pPr>
              <w:spacing w:after="160"/>
              <w:rPr>
                <w:rFonts w:ascii="Times New Roman" w:hAnsi="Times New Roman"/>
                <w:sz w:val="20"/>
                <w:szCs w:val="20"/>
              </w:rPr>
            </w:pPr>
            <w:r w:rsidRPr="006C19AD">
              <w:rPr>
                <w:rFonts w:ascii="Times New Roman" w:hAnsi="Times New Roman"/>
                <w:sz w:val="20"/>
                <w:szCs w:val="20"/>
              </w:rPr>
              <w:t>10</w:t>
            </w:r>
          </w:p>
        </w:tc>
      </w:tr>
      <w:tr w:rsidR="006C19AD" w:rsidRPr="006C19AD" w14:paraId="255BA121" w14:textId="77777777" w:rsidTr="00020CA6">
        <w:tc>
          <w:tcPr>
            <w:tcW w:w="2268" w:type="dxa"/>
          </w:tcPr>
          <w:p w14:paraId="19AFE51A" w14:textId="77777777" w:rsidR="006C19AD" w:rsidRPr="006C19AD" w:rsidRDefault="006C19AD" w:rsidP="00B34568">
            <w:pPr>
              <w:spacing w:after="160"/>
              <w:jc w:val="both"/>
              <w:rPr>
                <w:rFonts w:ascii="Times New Roman" w:hAnsi="Times New Roman"/>
                <w:sz w:val="20"/>
                <w:szCs w:val="20"/>
              </w:rPr>
            </w:pPr>
            <w:r w:rsidRPr="006C19AD">
              <w:rPr>
                <w:rFonts w:ascii="Times New Roman" w:hAnsi="Times New Roman"/>
                <w:sz w:val="20"/>
                <w:szCs w:val="20"/>
              </w:rPr>
              <w:t xml:space="preserve">PK </w:t>
            </w:r>
            <w:proofErr w:type="spellStart"/>
            <w:r w:rsidRPr="006C19AD">
              <w:rPr>
                <w:rFonts w:ascii="Times New Roman" w:hAnsi="Times New Roman"/>
                <w:sz w:val="20"/>
                <w:szCs w:val="20"/>
              </w:rPr>
              <w:t>Mesin</w:t>
            </w:r>
            <w:proofErr w:type="spellEnd"/>
          </w:p>
        </w:tc>
        <w:tc>
          <w:tcPr>
            <w:tcW w:w="3686" w:type="dxa"/>
          </w:tcPr>
          <w:p w14:paraId="0BF4CCB2" w14:textId="77777777" w:rsidR="006C19AD" w:rsidRPr="006C19AD" w:rsidRDefault="006C19AD" w:rsidP="00B34568">
            <w:pPr>
              <w:spacing w:after="160"/>
              <w:rPr>
                <w:rFonts w:ascii="Times New Roman" w:hAnsi="Times New Roman"/>
                <w:sz w:val="20"/>
                <w:szCs w:val="20"/>
              </w:rPr>
            </w:pPr>
            <w:r w:rsidRPr="006C19AD">
              <w:rPr>
                <w:rFonts w:ascii="Times New Roman" w:hAnsi="Times New Roman"/>
                <w:sz w:val="20"/>
                <w:szCs w:val="20"/>
              </w:rPr>
              <w:t>2 x 30</w:t>
            </w:r>
          </w:p>
        </w:tc>
        <w:tc>
          <w:tcPr>
            <w:tcW w:w="3396" w:type="dxa"/>
          </w:tcPr>
          <w:p w14:paraId="495D8F9F" w14:textId="77777777" w:rsidR="006C19AD" w:rsidRPr="006C19AD" w:rsidRDefault="006C19AD" w:rsidP="00B34568">
            <w:pPr>
              <w:spacing w:after="160"/>
              <w:rPr>
                <w:rFonts w:ascii="Times New Roman" w:hAnsi="Times New Roman"/>
                <w:sz w:val="20"/>
                <w:szCs w:val="20"/>
              </w:rPr>
            </w:pPr>
            <w:r w:rsidRPr="006C19AD">
              <w:rPr>
                <w:rFonts w:ascii="Times New Roman" w:hAnsi="Times New Roman"/>
                <w:sz w:val="20"/>
                <w:szCs w:val="20"/>
              </w:rPr>
              <w:t>1 x 135</w:t>
            </w:r>
          </w:p>
        </w:tc>
      </w:tr>
    </w:tbl>
    <w:p w14:paraId="199FE938" w14:textId="708373D5" w:rsidR="004C72BE" w:rsidRDefault="004C72BE" w:rsidP="004C72BE">
      <w:pPr>
        <w:autoSpaceDE w:val="0"/>
        <w:autoSpaceDN w:val="0"/>
        <w:adjustRightInd w:val="0"/>
        <w:spacing w:line="240" w:lineRule="auto"/>
        <w:ind w:firstLine="426"/>
        <w:jc w:val="both"/>
        <w:rPr>
          <w:rFonts w:ascii="Times New Roman" w:hAnsi="Times New Roman"/>
          <w:bCs/>
          <w:sz w:val="24"/>
          <w:szCs w:val="24"/>
          <w:lang w:val="id-ID"/>
        </w:rPr>
      </w:pPr>
    </w:p>
    <w:p w14:paraId="68A6C696" w14:textId="1B42571F" w:rsidR="004C72BE" w:rsidRPr="004C72BE" w:rsidRDefault="006C19AD" w:rsidP="004C72BE">
      <w:pPr>
        <w:autoSpaceDE w:val="0"/>
        <w:autoSpaceDN w:val="0"/>
        <w:adjustRightInd w:val="0"/>
        <w:spacing w:line="240" w:lineRule="auto"/>
        <w:ind w:firstLine="426"/>
        <w:jc w:val="both"/>
        <w:rPr>
          <w:rFonts w:ascii="Times New Roman" w:hAnsi="Times New Roman"/>
          <w:bCs/>
          <w:sz w:val="24"/>
          <w:szCs w:val="24"/>
          <w:lang w:val="id-ID"/>
        </w:rPr>
      </w:pPr>
      <w:r>
        <w:rPr>
          <w:rFonts w:ascii="Times New Roman" w:hAnsi="Times New Roman"/>
          <w:bCs/>
          <w:sz w:val="24"/>
          <w:szCs w:val="24"/>
          <w:lang w:val="id-ID"/>
        </w:rPr>
        <w:t>Kapal</w:t>
      </w:r>
      <w:r w:rsidR="004C72BE" w:rsidRPr="004C72BE">
        <w:rPr>
          <w:rFonts w:ascii="Times New Roman" w:hAnsi="Times New Roman"/>
          <w:bCs/>
          <w:sz w:val="24"/>
          <w:szCs w:val="24"/>
          <w:lang w:val="id-ID"/>
        </w:rPr>
        <w:t xml:space="preserve"> slerek yang beroperasi dengan dibantu oleh 15-20 orang ABK dengan jumlah trip perbulan antara 8-10 trip per bulan dengan sistem one day fishing. </w:t>
      </w:r>
      <w:r>
        <w:rPr>
          <w:rFonts w:ascii="Times New Roman" w:hAnsi="Times New Roman"/>
          <w:bCs/>
          <w:sz w:val="24"/>
          <w:szCs w:val="24"/>
          <w:lang w:val="id-ID"/>
        </w:rPr>
        <w:t>Kapal</w:t>
      </w:r>
      <w:r w:rsidR="004C72BE" w:rsidRPr="004C72BE">
        <w:rPr>
          <w:rFonts w:ascii="Times New Roman" w:hAnsi="Times New Roman"/>
          <w:bCs/>
          <w:sz w:val="24"/>
          <w:szCs w:val="24"/>
          <w:lang w:val="id-ID"/>
        </w:rPr>
        <w:t xml:space="preserve"> akan </w:t>
      </w:r>
      <w:r w:rsidR="004C72BE" w:rsidRPr="004C72BE">
        <w:rPr>
          <w:rFonts w:ascii="Times New Roman" w:hAnsi="Times New Roman"/>
          <w:bCs/>
          <w:sz w:val="24"/>
          <w:szCs w:val="24"/>
          <w:lang w:val="id-ID"/>
        </w:rPr>
        <w:lastRenderedPageBreak/>
        <w:t xml:space="preserve">berangkat pada siang atau sore hari antara pukul 15.00 s.d 17.00 WITA. Alat bantu penangkapan yang digunakan antara lain lampu, GPS, radio, fish finder, dan kompas. Hasil tangkapan berupa ikan lemuru, ikan tongkol dan ikan layang. Jumlah hasil tangkapan berfluktuasi setiap bulannya dapat dilihat pada Gambar 1. </w:t>
      </w:r>
    </w:p>
    <w:p w14:paraId="611D5D27" w14:textId="1BBFC3A4" w:rsidR="004C72BE" w:rsidRDefault="00D547C6" w:rsidP="004C72BE">
      <w:pPr>
        <w:autoSpaceDE w:val="0"/>
        <w:autoSpaceDN w:val="0"/>
        <w:adjustRightInd w:val="0"/>
        <w:spacing w:line="240" w:lineRule="auto"/>
        <w:ind w:firstLine="426"/>
        <w:jc w:val="both"/>
        <w:rPr>
          <w:rFonts w:ascii="Times New Roman" w:hAnsi="Times New Roman"/>
          <w:bCs/>
          <w:sz w:val="24"/>
          <w:szCs w:val="24"/>
          <w:lang w:val="id-ID"/>
        </w:rPr>
      </w:pPr>
      <w:r>
        <w:rPr>
          <w:rFonts w:ascii="Times New Roman" w:hAnsi="Times New Roman"/>
          <w:bCs/>
          <w:noProof/>
          <w:sz w:val="24"/>
          <w:szCs w:val="24"/>
          <w:lang w:val="id-ID"/>
        </w:rPr>
        <w:drawing>
          <wp:anchor distT="0" distB="0" distL="114300" distR="114300" simplePos="0" relativeHeight="251655168" behindDoc="0" locked="0" layoutInCell="1" allowOverlap="1" wp14:anchorId="4E4A6629" wp14:editId="605BE414">
            <wp:simplePos x="0" y="0"/>
            <wp:positionH relativeFrom="column">
              <wp:posOffset>0</wp:posOffset>
            </wp:positionH>
            <wp:positionV relativeFrom="paragraph">
              <wp:posOffset>2763327</wp:posOffset>
            </wp:positionV>
            <wp:extent cx="2783840" cy="1602740"/>
            <wp:effectExtent l="0" t="0" r="0" b="0"/>
            <wp:wrapThrough wrapText="bothSides">
              <wp:wrapPolygon edited="0">
                <wp:start x="0" y="0"/>
                <wp:lineTo x="0" y="21309"/>
                <wp:lineTo x="21432" y="21309"/>
                <wp:lineTo x="21432" y="0"/>
                <wp:lineTo x="0" y="0"/>
              </wp:wrapPolygon>
            </wp:wrapThrough>
            <wp:docPr id="7619112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3840" cy="1602740"/>
                    </a:xfrm>
                    <a:prstGeom prst="rect">
                      <a:avLst/>
                    </a:prstGeom>
                    <a:noFill/>
                  </pic:spPr>
                </pic:pic>
              </a:graphicData>
            </a:graphic>
            <wp14:sizeRelH relativeFrom="margin">
              <wp14:pctWidth>0</wp14:pctWidth>
            </wp14:sizeRelH>
            <wp14:sizeRelV relativeFrom="margin">
              <wp14:pctHeight>0</wp14:pctHeight>
            </wp14:sizeRelV>
          </wp:anchor>
        </w:drawing>
      </w:r>
      <w:r w:rsidR="004C72BE" w:rsidRPr="004C72BE">
        <w:rPr>
          <w:rFonts w:ascii="Times New Roman" w:hAnsi="Times New Roman"/>
          <w:bCs/>
          <w:sz w:val="24"/>
          <w:szCs w:val="24"/>
          <w:lang w:val="id-ID"/>
        </w:rPr>
        <w:t xml:space="preserve">Berdasarkan data pada Gambar 1. jumlah produksi setiap bulan berfluktuasi dengan hasil tangkapan tertinggi yaitu pada bulan Juni dan bulan Oktober, sedangkan hasil tangkapan terendah pada bulan Desember, Januari dan Februari. Pada bulan Oktober hasil tangkapan mencapai 28.650 kg untuk </w:t>
      </w:r>
      <w:r w:rsidR="006C19AD">
        <w:rPr>
          <w:rFonts w:ascii="Times New Roman" w:hAnsi="Times New Roman"/>
          <w:bCs/>
          <w:sz w:val="24"/>
          <w:szCs w:val="24"/>
          <w:lang w:val="id-ID"/>
        </w:rPr>
        <w:t>kapal</w:t>
      </w:r>
      <w:r w:rsidR="004C72BE" w:rsidRPr="004C72BE">
        <w:rPr>
          <w:rFonts w:ascii="Times New Roman" w:hAnsi="Times New Roman"/>
          <w:bCs/>
          <w:sz w:val="24"/>
          <w:szCs w:val="24"/>
          <w:lang w:val="id-ID"/>
        </w:rPr>
        <w:t xml:space="preserve"> I dan 36.850 untuk </w:t>
      </w:r>
      <w:r w:rsidR="006C19AD">
        <w:rPr>
          <w:rFonts w:ascii="Times New Roman" w:hAnsi="Times New Roman"/>
          <w:bCs/>
          <w:sz w:val="24"/>
          <w:szCs w:val="24"/>
          <w:lang w:val="id-ID"/>
        </w:rPr>
        <w:t>kapal</w:t>
      </w:r>
      <w:r w:rsidR="004C72BE" w:rsidRPr="004C72BE">
        <w:rPr>
          <w:rFonts w:ascii="Times New Roman" w:hAnsi="Times New Roman"/>
          <w:bCs/>
          <w:sz w:val="24"/>
          <w:szCs w:val="24"/>
          <w:lang w:val="id-ID"/>
        </w:rPr>
        <w:t xml:space="preserve"> II, sedangkan jumlah tangkapan terendah yaitu pada bulan Februari yaitu 10.775 kg untuk </w:t>
      </w:r>
      <w:r w:rsidR="006C19AD">
        <w:rPr>
          <w:rFonts w:ascii="Times New Roman" w:hAnsi="Times New Roman"/>
          <w:bCs/>
          <w:sz w:val="24"/>
          <w:szCs w:val="24"/>
          <w:lang w:val="id-ID"/>
        </w:rPr>
        <w:t>kapal</w:t>
      </w:r>
      <w:r w:rsidR="004C72BE" w:rsidRPr="004C72BE">
        <w:rPr>
          <w:rFonts w:ascii="Times New Roman" w:hAnsi="Times New Roman"/>
          <w:bCs/>
          <w:sz w:val="24"/>
          <w:szCs w:val="24"/>
          <w:lang w:val="id-ID"/>
        </w:rPr>
        <w:t xml:space="preserve"> I dan 14.850 kg untuk </w:t>
      </w:r>
      <w:r w:rsidR="006C19AD">
        <w:rPr>
          <w:rFonts w:ascii="Times New Roman" w:hAnsi="Times New Roman"/>
          <w:bCs/>
          <w:sz w:val="24"/>
          <w:szCs w:val="24"/>
          <w:lang w:val="id-ID"/>
        </w:rPr>
        <w:t>kapal</w:t>
      </w:r>
      <w:r w:rsidR="004C72BE" w:rsidRPr="004C72BE">
        <w:rPr>
          <w:rFonts w:ascii="Times New Roman" w:hAnsi="Times New Roman"/>
          <w:bCs/>
          <w:sz w:val="24"/>
          <w:szCs w:val="24"/>
          <w:lang w:val="id-ID"/>
        </w:rPr>
        <w:t xml:space="preserve"> II. Nilai rata-rata menunjukkan rata-rata jumlah tangkapan perbulannya yang berkisar antara 1.078 kg s.d 3.156 kg untuk </w:t>
      </w:r>
      <w:r w:rsidR="006C19AD">
        <w:rPr>
          <w:rFonts w:ascii="Times New Roman" w:hAnsi="Times New Roman"/>
          <w:bCs/>
          <w:sz w:val="24"/>
          <w:szCs w:val="24"/>
          <w:lang w:val="id-ID"/>
        </w:rPr>
        <w:t>kapal</w:t>
      </w:r>
      <w:r w:rsidR="004C72BE" w:rsidRPr="004C72BE">
        <w:rPr>
          <w:rFonts w:ascii="Times New Roman" w:hAnsi="Times New Roman"/>
          <w:bCs/>
          <w:sz w:val="24"/>
          <w:szCs w:val="24"/>
          <w:lang w:val="id-ID"/>
        </w:rPr>
        <w:t xml:space="preserve"> I dan 1.485 kg s.d 3.685 kg.</w:t>
      </w:r>
    </w:p>
    <w:p w14:paraId="0CA97779" w14:textId="0CB4DB4E" w:rsidR="004C72BE" w:rsidRPr="004C72BE" w:rsidRDefault="004C72BE" w:rsidP="00F0194F">
      <w:pPr>
        <w:autoSpaceDE w:val="0"/>
        <w:autoSpaceDN w:val="0"/>
        <w:adjustRightInd w:val="0"/>
        <w:spacing w:line="240" w:lineRule="auto"/>
        <w:jc w:val="center"/>
        <w:rPr>
          <w:rFonts w:ascii="Times New Roman" w:hAnsi="Times New Roman"/>
          <w:bCs/>
          <w:sz w:val="24"/>
          <w:szCs w:val="24"/>
          <w:lang w:val="id-ID"/>
        </w:rPr>
      </w:pPr>
      <w:r w:rsidRPr="004C72BE">
        <w:rPr>
          <w:rFonts w:ascii="Times New Roman" w:hAnsi="Times New Roman"/>
          <w:bCs/>
          <w:sz w:val="24"/>
          <w:szCs w:val="24"/>
          <w:lang w:val="id-ID"/>
        </w:rPr>
        <w:t>Gambar 1. Produksi Tangkapan Ikan Lemuru tahun 2022 (kg)</w:t>
      </w:r>
    </w:p>
    <w:p w14:paraId="5C5917D9" w14:textId="77777777" w:rsidR="004C72BE" w:rsidRPr="004C72BE" w:rsidRDefault="004C72BE" w:rsidP="004C72BE">
      <w:pPr>
        <w:autoSpaceDE w:val="0"/>
        <w:autoSpaceDN w:val="0"/>
        <w:adjustRightInd w:val="0"/>
        <w:spacing w:line="240" w:lineRule="auto"/>
        <w:ind w:firstLine="426"/>
        <w:jc w:val="both"/>
        <w:rPr>
          <w:rFonts w:ascii="Times New Roman" w:hAnsi="Times New Roman"/>
          <w:bCs/>
          <w:sz w:val="24"/>
          <w:szCs w:val="24"/>
          <w:lang w:val="id-ID"/>
        </w:rPr>
      </w:pPr>
      <w:r w:rsidRPr="004C72BE">
        <w:rPr>
          <w:rFonts w:ascii="Times New Roman" w:hAnsi="Times New Roman"/>
          <w:bCs/>
          <w:sz w:val="24"/>
          <w:szCs w:val="24"/>
          <w:lang w:val="id-ID"/>
        </w:rPr>
        <w:t xml:space="preserve">Fluktuasi hasil tangkapan tersebut dapat disebabkan oleh adanya perubahan pola musim tangkapan. Pola musim tangkapan lemuru di Selat Bali ini berbeda dengan pola musim tangkapan dalam penelitian yang dilakukan oleh Simbolon et al (2011) yang menyebutkan bahwa pola musim tangkapan lemuru di Selat Bali yang terbaik adalah pada bulan Desember s.d Februari sedangkan pada bulan Maret s.d November kurang baik. Akan tetapi, Merta dan Nurhakim (2017) </w:t>
      </w:r>
      <w:r w:rsidRPr="004C72BE">
        <w:rPr>
          <w:rFonts w:ascii="Times New Roman" w:hAnsi="Times New Roman"/>
          <w:bCs/>
          <w:sz w:val="24"/>
          <w:szCs w:val="24"/>
          <w:lang w:val="id-ID"/>
        </w:rPr>
        <w:t xml:space="preserve">menyebutkan bahwa pola musim tahunan ikan lemuru dapat berubah karena dipengaruhi oleh terjadinya El Nino, di mana ikan lemuru akan tinggi populasinya pada saat terjadi upwelling pada musim timur yaitu pada bulan September s.d Desember dan menurun di bulan lainnya. Pada bulan Oktober, stadia ikan lemuru telah mencapai ukuran fase dewasa (Annisa et al 2021).  </w:t>
      </w:r>
    </w:p>
    <w:p w14:paraId="60F4D731" w14:textId="4F4DD967" w:rsidR="004C72BE" w:rsidRPr="004C72BE" w:rsidRDefault="004C72BE" w:rsidP="004C72BE">
      <w:pPr>
        <w:autoSpaceDE w:val="0"/>
        <w:autoSpaceDN w:val="0"/>
        <w:adjustRightInd w:val="0"/>
        <w:spacing w:line="240" w:lineRule="auto"/>
        <w:ind w:firstLine="426"/>
        <w:jc w:val="both"/>
        <w:rPr>
          <w:rFonts w:ascii="Times New Roman" w:hAnsi="Times New Roman"/>
          <w:bCs/>
          <w:sz w:val="24"/>
          <w:szCs w:val="24"/>
          <w:lang w:val="id-ID"/>
        </w:rPr>
      </w:pPr>
      <w:r w:rsidRPr="004C72BE">
        <w:rPr>
          <w:rFonts w:ascii="Times New Roman" w:hAnsi="Times New Roman"/>
          <w:bCs/>
          <w:sz w:val="24"/>
          <w:szCs w:val="24"/>
          <w:lang w:val="id-ID"/>
        </w:rPr>
        <w:t xml:space="preserve">Nilai total tangkapan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I selama satu tahun yaitu 271.565 kg atau 271,565 ton dan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II adalah 304.520 kg atau 304,520 ton. Nilai tersebut masih di bawah nilai upaya penangkapan optimum yaitu 26.802 kg per trip atau hasil tangkapan 30.940 ton per tahun (Putra et al 2020). Sedangkan nilai CPUE terendah yaitu 0,378 ton/trip dengan rata-rata 3,43 ton/trip sedangkan nilai MSY sebesar 25.107,32 ton/tahun dengan nilai JTB (Jumlah Tangkapan Diperbolehkan) 20.085,86 ton per tahun (Nugraha et al, 2018).</w:t>
      </w:r>
    </w:p>
    <w:p w14:paraId="50FA1ED0" w14:textId="77777777" w:rsidR="00F0194F" w:rsidRDefault="004C72BE" w:rsidP="004C72BE">
      <w:pPr>
        <w:autoSpaceDE w:val="0"/>
        <w:autoSpaceDN w:val="0"/>
        <w:adjustRightInd w:val="0"/>
        <w:spacing w:line="240" w:lineRule="auto"/>
        <w:ind w:firstLine="426"/>
        <w:jc w:val="both"/>
        <w:rPr>
          <w:rFonts w:ascii="Times New Roman" w:hAnsi="Times New Roman"/>
          <w:bCs/>
          <w:sz w:val="24"/>
          <w:szCs w:val="24"/>
          <w:lang w:val="id-ID"/>
        </w:rPr>
      </w:pPr>
      <w:r w:rsidRPr="004C72BE">
        <w:rPr>
          <w:rFonts w:ascii="Times New Roman" w:hAnsi="Times New Roman"/>
          <w:bCs/>
          <w:sz w:val="24"/>
          <w:szCs w:val="24"/>
          <w:lang w:val="id-ID"/>
        </w:rPr>
        <w:t xml:space="preserve">Perhitungan produktivitas penangkapan dapat memberikan gambaran kinerja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dan alat tangkap purse seine. Perhitungan produktivitas kedua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dapat dilihat pada tabel 2 berikut ini: </w:t>
      </w:r>
    </w:p>
    <w:p w14:paraId="2BF05A34" w14:textId="3ECCC6F9" w:rsidR="004C72BE" w:rsidRPr="004C72BE" w:rsidRDefault="004C72BE" w:rsidP="00F0194F">
      <w:pPr>
        <w:autoSpaceDE w:val="0"/>
        <w:autoSpaceDN w:val="0"/>
        <w:adjustRightInd w:val="0"/>
        <w:spacing w:line="240" w:lineRule="auto"/>
        <w:jc w:val="both"/>
        <w:rPr>
          <w:rFonts w:ascii="Times New Roman" w:hAnsi="Times New Roman"/>
          <w:bCs/>
          <w:sz w:val="24"/>
          <w:szCs w:val="24"/>
          <w:lang w:val="id-ID"/>
        </w:rPr>
      </w:pPr>
      <w:r w:rsidRPr="004C72BE">
        <w:rPr>
          <w:rFonts w:ascii="Times New Roman" w:hAnsi="Times New Roman"/>
          <w:bCs/>
          <w:sz w:val="24"/>
          <w:szCs w:val="24"/>
          <w:lang w:val="id-ID"/>
        </w:rPr>
        <w:t xml:space="preserve">Tabel 2. Produktivitas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Slerek</w:t>
      </w:r>
    </w:p>
    <w:tbl>
      <w:tblPr>
        <w:tblStyle w:val="TableGrid2"/>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2"/>
        <w:gridCol w:w="1402"/>
        <w:gridCol w:w="1617"/>
      </w:tblGrid>
      <w:tr w:rsidR="006C19AD" w:rsidRPr="006C19AD" w14:paraId="7B9E3B01" w14:textId="77777777" w:rsidTr="00020CA6">
        <w:tc>
          <w:tcPr>
            <w:tcW w:w="2835" w:type="dxa"/>
          </w:tcPr>
          <w:p w14:paraId="7ECFC835" w14:textId="77777777" w:rsidR="006C19AD" w:rsidRPr="006C19AD" w:rsidRDefault="006C19AD" w:rsidP="006C19AD">
            <w:pPr>
              <w:rPr>
                <w:rFonts w:ascii="Times New Roman" w:hAnsi="Times New Roman"/>
                <w:b/>
                <w:bCs/>
                <w:sz w:val="20"/>
                <w:szCs w:val="20"/>
              </w:rPr>
            </w:pPr>
            <w:proofErr w:type="spellStart"/>
            <w:r w:rsidRPr="006C19AD">
              <w:rPr>
                <w:rFonts w:ascii="Times New Roman" w:hAnsi="Times New Roman"/>
                <w:b/>
                <w:bCs/>
                <w:sz w:val="20"/>
                <w:szCs w:val="20"/>
              </w:rPr>
              <w:t>Produktivitas</w:t>
            </w:r>
            <w:proofErr w:type="spellEnd"/>
          </w:p>
        </w:tc>
        <w:tc>
          <w:tcPr>
            <w:tcW w:w="3119" w:type="dxa"/>
          </w:tcPr>
          <w:p w14:paraId="0440A021" w14:textId="4E630A82" w:rsidR="006C19AD" w:rsidRPr="006C19AD" w:rsidRDefault="006C19AD" w:rsidP="006C19AD">
            <w:pPr>
              <w:rPr>
                <w:rFonts w:ascii="Times New Roman" w:hAnsi="Times New Roman"/>
                <w:b/>
                <w:bCs/>
                <w:sz w:val="20"/>
                <w:szCs w:val="20"/>
              </w:rPr>
            </w:pPr>
            <w:r w:rsidRPr="00AF4B7B">
              <w:rPr>
                <w:rFonts w:ascii="Times New Roman" w:hAnsi="Times New Roman"/>
                <w:b/>
                <w:bCs/>
                <w:sz w:val="20"/>
                <w:szCs w:val="20"/>
              </w:rPr>
              <w:t>Kapal</w:t>
            </w:r>
            <w:r w:rsidRPr="006C19AD">
              <w:rPr>
                <w:rFonts w:ascii="Times New Roman" w:hAnsi="Times New Roman"/>
                <w:b/>
                <w:bCs/>
                <w:sz w:val="20"/>
                <w:szCs w:val="20"/>
              </w:rPr>
              <w:t xml:space="preserve"> I (</w:t>
            </w:r>
            <w:proofErr w:type="spellStart"/>
            <w:r w:rsidRPr="006C19AD">
              <w:rPr>
                <w:rFonts w:ascii="Times New Roman" w:hAnsi="Times New Roman"/>
                <w:b/>
                <w:bCs/>
                <w:sz w:val="20"/>
                <w:szCs w:val="20"/>
              </w:rPr>
              <w:t>Yanmar</w:t>
            </w:r>
            <w:proofErr w:type="spellEnd"/>
            <w:r w:rsidRPr="006C19AD">
              <w:rPr>
                <w:rFonts w:ascii="Times New Roman" w:hAnsi="Times New Roman"/>
                <w:b/>
                <w:bCs/>
                <w:sz w:val="20"/>
                <w:szCs w:val="20"/>
              </w:rPr>
              <w:t xml:space="preserve"> TF-300)</w:t>
            </w:r>
          </w:p>
        </w:tc>
        <w:tc>
          <w:tcPr>
            <w:tcW w:w="3396" w:type="dxa"/>
          </w:tcPr>
          <w:p w14:paraId="3E4BC3AB" w14:textId="66232FB8" w:rsidR="006C19AD" w:rsidRPr="006C19AD" w:rsidRDefault="006C19AD" w:rsidP="006C19AD">
            <w:pPr>
              <w:rPr>
                <w:rFonts w:ascii="Times New Roman" w:hAnsi="Times New Roman"/>
                <w:b/>
                <w:bCs/>
                <w:sz w:val="20"/>
                <w:szCs w:val="20"/>
              </w:rPr>
            </w:pPr>
            <w:r w:rsidRPr="00AF4B7B">
              <w:rPr>
                <w:rFonts w:ascii="Times New Roman" w:hAnsi="Times New Roman"/>
                <w:b/>
                <w:bCs/>
                <w:sz w:val="20"/>
                <w:szCs w:val="20"/>
              </w:rPr>
              <w:t>Kapal</w:t>
            </w:r>
            <w:r w:rsidRPr="006C19AD">
              <w:rPr>
                <w:rFonts w:ascii="Times New Roman" w:hAnsi="Times New Roman"/>
                <w:b/>
                <w:bCs/>
                <w:sz w:val="20"/>
                <w:szCs w:val="20"/>
              </w:rPr>
              <w:t xml:space="preserve"> II (Mitsubishi PS-135)</w:t>
            </w:r>
          </w:p>
        </w:tc>
      </w:tr>
      <w:tr w:rsidR="006C19AD" w:rsidRPr="006C19AD" w14:paraId="41175AB2" w14:textId="77777777" w:rsidTr="00020CA6">
        <w:tc>
          <w:tcPr>
            <w:tcW w:w="2835" w:type="dxa"/>
          </w:tcPr>
          <w:p w14:paraId="004A84F0" w14:textId="77777777" w:rsidR="006C19AD" w:rsidRPr="006C19AD" w:rsidRDefault="006C19AD" w:rsidP="006C19AD">
            <w:pPr>
              <w:jc w:val="both"/>
              <w:rPr>
                <w:rFonts w:ascii="Times New Roman" w:hAnsi="Times New Roman"/>
                <w:sz w:val="20"/>
                <w:szCs w:val="20"/>
              </w:rPr>
            </w:pPr>
            <w:proofErr w:type="spellStart"/>
            <w:r w:rsidRPr="006C19AD">
              <w:rPr>
                <w:rFonts w:ascii="Times New Roman" w:hAnsi="Times New Roman"/>
                <w:sz w:val="20"/>
                <w:szCs w:val="20"/>
              </w:rPr>
              <w:t>Produktivitas</w:t>
            </w:r>
            <w:proofErr w:type="spellEnd"/>
            <w:r w:rsidRPr="006C19AD">
              <w:rPr>
                <w:rFonts w:ascii="Times New Roman" w:hAnsi="Times New Roman"/>
                <w:sz w:val="20"/>
                <w:szCs w:val="20"/>
              </w:rPr>
              <w:t xml:space="preserve"> per GT</w:t>
            </w:r>
          </w:p>
        </w:tc>
        <w:tc>
          <w:tcPr>
            <w:tcW w:w="3119" w:type="dxa"/>
          </w:tcPr>
          <w:p w14:paraId="45DA8A22" w14:textId="77777777" w:rsidR="006C19AD" w:rsidRPr="006C19AD" w:rsidRDefault="006C19AD" w:rsidP="006C19AD">
            <w:pPr>
              <w:rPr>
                <w:rFonts w:ascii="Times New Roman" w:hAnsi="Times New Roman"/>
                <w:sz w:val="20"/>
                <w:szCs w:val="20"/>
              </w:rPr>
            </w:pPr>
            <w:r w:rsidRPr="006C19AD">
              <w:rPr>
                <w:rFonts w:ascii="Times New Roman" w:hAnsi="Times New Roman"/>
                <w:sz w:val="20"/>
                <w:szCs w:val="20"/>
              </w:rPr>
              <w:t>30,2 ton/GT</w:t>
            </w:r>
          </w:p>
        </w:tc>
        <w:tc>
          <w:tcPr>
            <w:tcW w:w="3396" w:type="dxa"/>
          </w:tcPr>
          <w:p w14:paraId="6BF214DD" w14:textId="77777777" w:rsidR="006C19AD" w:rsidRPr="006C19AD" w:rsidRDefault="006C19AD" w:rsidP="006C19AD">
            <w:pPr>
              <w:rPr>
                <w:rFonts w:ascii="Times New Roman" w:hAnsi="Times New Roman"/>
                <w:sz w:val="20"/>
                <w:szCs w:val="20"/>
              </w:rPr>
            </w:pPr>
            <w:r w:rsidRPr="006C19AD">
              <w:rPr>
                <w:rFonts w:ascii="Times New Roman" w:hAnsi="Times New Roman"/>
                <w:sz w:val="20"/>
                <w:szCs w:val="20"/>
              </w:rPr>
              <w:t>33,8 ton/GT</w:t>
            </w:r>
          </w:p>
        </w:tc>
      </w:tr>
      <w:tr w:rsidR="006C19AD" w:rsidRPr="006C19AD" w14:paraId="4520D393" w14:textId="77777777" w:rsidTr="00020CA6">
        <w:tc>
          <w:tcPr>
            <w:tcW w:w="2835" w:type="dxa"/>
          </w:tcPr>
          <w:p w14:paraId="37FF349C" w14:textId="77777777" w:rsidR="006C19AD" w:rsidRPr="006C19AD" w:rsidRDefault="006C19AD" w:rsidP="006C19AD">
            <w:pPr>
              <w:jc w:val="both"/>
              <w:rPr>
                <w:rFonts w:ascii="Times New Roman" w:hAnsi="Times New Roman"/>
                <w:sz w:val="20"/>
                <w:szCs w:val="20"/>
              </w:rPr>
            </w:pPr>
            <w:proofErr w:type="spellStart"/>
            <w:r w:rsidRPr="006C19AD">
              <w:rPr>
                <w:rFonts w:ascii="Times New Roman" w:hAnsi="Times New Roman"/>
                <w:sz w:val="20"/>
                <w:szCs w:val="20"/>
              </w:rPr>
              <w:t>Produktivitas</w:t>
            </w:r>
            <w:proofErr w:type="spellEnd"/>
            <w:r w:rsidRPr="006C19AD">
              <w:rPr>
                <w:rFonts w:ascii="Times New Roman" w:hAnsi="Times New Roman"/>
                <w:sz w:val="20"/>
                <w:szCs w:val="20"/>
              </w:rPr>
              <w:t xml:space="preserve"> per PK</w:t>
            </w:r>
          </w:p>
        </w:tc>
        <w:tc>
          <w:tcPr>
            <w:tcW w:w="3119" w:type="dxa"/>
          </w:tcPr>
          <w:p w14:paraId="54920542" w14:textId="77777777" w:rsidR="006C19AD" w:rsidRPr="006C19AD" w:rsidRDefault="006C19AD" w:rsidP="006C19AD">
            <w:pPr>
              <w:rPr>
                <w:rFonts w:ascii="Times New Roman" w:hAnsi="Times New Roman"/>
                <w:sz w:val="20"/>
                <w:szCs w:val="20"/>
              </w:rPr>
            </w:pPr>
            <w:r w:rsidRPr="006C19AD">
              <w:rPr>
                <w:rFonts w:ascii="Times New Roman" w:hAnsi="Times New Roman"/>
                <w:sz w:val="20"/>
                <w:szCs w:val="20"/>
              </w:rPr>
              <w:t>4,5 ton/PK</w:t>
            </w:r>
          </w:p>
        </w:tc>
        <w:tc>
          <w:tcPr>
            <w:tcW w:w="3396" w:type="dxa"/>
          </w:tcPr>
          <w:p w14:paraId="00E0A4D9" w14:textId="77777777" w:rsidR="006C19AD" w:rsidRPr="006C19AD" w:rsidRDefault="006C19AD" w:rsidP="006C19AD">
            <w:pPr>
              <w:rPr>
                <w:rFonts w:ascii="Times New Roman" w:hAnsi="Times New Roman"/>
                <w:sz w:val="20"/>
                <w:szCs w:val="20"/>
              </w:rPr>
            </w:pPr>
            <w:r w:rsidRPr="006C19AD">
              <w:rPr>
                <w:rFonts w:ascii="Times New Roman" w:hAnsi="Times New Roman"/>
                <w:sz w:val="20"/>
                <w:szCs w:val="20"/>
              </w:rPr>
              <w:t>2,3 ton/PK</w:t>
            </w:r>
          </w:p>
        </w:tc>
      </w:tr>
      <w:tr w:rsidR="006C19AD" w:rsidRPr="006C19AD" w14:paraId="46B5C842" w14:textId="77777777" w:rsidTr="00020CA6">
        <w:tc>
          <w:tcPr>
            <w:tcW w:w="2835" w:type="dxa"/>
          </w:tcPr>
          <w:p w14:paraId="176197D5" w14:textId="77777777" w:rsidR="006C19AD" w:rsidRPr="006C19AD" w:rsidRDefault="006C19AD" w:rsidP="006C19AD">
            <w:pPr>
              <w:jc w:val="both"/>
              <w:rPr>
                <w:rFonts w:ascii="Times New Roman" w:hAnsi="Times New Roman"/>
                <w:sz w:val="20"/>
                <w:szCs w:val="20"/>
              </w:rPr>
            </w:pPr>
            <w:proofErr w:type="spellStart"/>
            <w:r w:rsidRPr="006C19AD">
              <w:rPr>
                <w:rFonts w:ascii="Times New Roman" w:hAnsi="Times New Roman"/>
                <w:sz w:val="20"/>
                <w:szCs w:val="20"/>
              </w:rPr>
              <w:t>Produktivitas</w:t>
            </w:r>
            <w:proofErr w:type="spellEnd"/>
            <w:r w:rsidRPr="006C19AD">
              <w:rPr>
                <w:rFonts w:ascii="Times New Roman" w:hAnsi="Times New Roman"/>
                <w:sz w:val="20"/>
                <w:szCs w:val="20"/>
              </w:rPr>
              <w:t xml:space="preserve"> per trip</w:t>
            </w:r>
          </w:p>
        </w:tc>
        <w:tc>
          <w:tcPr>
            <w:tcW w:w="3119" w:type="dxa"/>
          </w:tcPr>
          <w:p w14:paraId="160A74C3" w14:textId="77777777" w:rsidR="006C19AD" w:rsidRPr="006C19AD" w:rsidRDefault="006C19AD" w:rsidP="006C19AD">
            <w:pPr>
              <w:rPr>
                <w:rFonts w:ascii="Times New Roman" w:hAnsi="Times New Roman"/>
                <w:sz w:val="20"/>
                <w:szCs w:val="20"/>
              </w:rPr>
            </w:pPr>
            <w:r w:rsidRPr="006C19AD">
              <w:rPr>
                <w:rFonts w:ascii="Times New Roman" w:hAnsi="Times New Roman"/>
                <w:sz w:val="20"/>
                <w:szCs w:val="20"/>
              </w:rPr>
              <w:t>2,3 ton/trip</w:t>
            </w:r>
          </w:p>
        </w:tc>
        <w:tc>
          <w:tcPr>
            <w:tcW w:w="3396" w:type="dxa"/>
          </w:tcPr>
          <w:p w14:paraId="2A2E2107" w14:textId="77777777" w:rsidR="006C19AD" w:rsidRPr="006C19AD" w:rsidRDefault="006C19AD" w:rsidP="006C19AD">
            <w:pPr>
              <w:rPr>
                <w:rFonts w:ascii="Times New Roman" w:hAnsi="Times New Roman"/>
                <w:sz w:val="20"/>
                <w:szCs w:val="20"/>
              </w:rPr>
            </w:pPr>
            <w:r w:rsidRPr="006C19AD">
              <w:rPr>
                <w:rFonts w:ascii="Times New Roman" w:hAnsi="Times New Roman"/>
                <w:sz w:val="20"/>
                <w:szCs w:val="20"/>
              </w:rPr>
              <w:t>2,6 ton/trip</w:t>
            </w:r>
          </w:p>
        </w:tc>
      </w:tr>
      <w:tr w:rsidR="006C19AD" w:rsidRPr="006C19AD" w14:paraId="771ED420" w14:textId="77777777" w:rsidTr="00020CA6">
        <w:tc>
          <w:tcPr>
            <w:tcW w:w="2835" w:type="dxa"/>
          </w:tcPr>
          <w:p w14:paraId="46D06717" w14:textId="77777777" w:rsidR="006C19AD" w:rsidRPr="006C19AD" w:rsidRDefault="006C19AD" w:rsidP="006C19AD">
            <w:pPr>
              <w:jc w:val="both"/>
              <w:rPr>
                <w:rFonts w:ascii="Times New Roman" w:hAnsi="Times New Roman"/>
                <w:sz w:val="20"/>
                <w:szCs w:val="20"/>
              </w:rPr>
            </w:pPr>
            <w:proofErr w:type="spellStart"/>
            <w:r w:rsidRPr="006C19AD">
              <w:rPr>
                <w:rFonts w:ascii="Times New Roman" w:hAnsi="Times New Roman"/>
                <w:sz w:val="20"/>
                <w:szCs w:val="20"/>
              </w:rPr>
              <w:t>Produktivitas</w:t>
            </w:r>
            <w:proofErr w:type="spellEnd"/>
            <w:r w:rsidRPr="006C19AD">
              <w:rPr>
                <w:rFonts w:ascii="Times New Roman" w:hAnsi="Times New Roman"/>
                <w:sz w:val="20"/>
                <w:szCs w:val="20"/>
              </w:rPr>
              <w:t xml:space="preserve"> per ABK</w:t>
            </w:r>
          </w:p>
        </w:tc>
        <w:tc>
          <w:tcPr>
            <w:tcW w:w="3119" w:type="dxa"/>
          </w:tcPr>
          <w:p w14:paraId="440FB266" w14:textId="77777777" w:rsidR="006C19AD" w:rsidRPr="006C19AD" w:rsidRDefault="006C19AD" w:rsidP="006C19AD">
            <w:pPr>
              <w:rPr>
                <w:rFonts w:ascii="Times New Roman" w:hAnsi="Times New Roman"/>
                <w:sz w:val="20"/>
                <w:szCs w:val="20"/>
              </w:rPr>
            </w:pPr>
            <w:r w:rsidRPr="006C19AD">
              <w:rPr>
                <w:rFonts w:ascii="Times New Roman" w:hAnsi="Times New Roman"/>
                <w:sz w:val="20"/>
                <w:szCs w:val="20"/>
              </w:rPr>
              <w:t>18,1 ton/orang</w:t>
            </w:r>
          </w:p>
        </w:tc>
        <w:tc>
          <w:tcPr>
            <w:tcW w:w="3396" w:type="dxa"/>
          </w:tcPr>
          <w:p w14:paraId="293BD31D" w14:textId="77777777" w:rsidR="006C19AD" w:rsidRPr="006C19AD" w:rsidRDefault="006C19AD" w:rsidP="006C19AD">
            <w:pPr>
              <w:rPr>
                <w:rFonts w:ascii="Times New Roman" w:hAnsi="Times New Roman"/>
                <w:sz w:val="20"/>
                <w:szCs w:val="20"/>
              </w:rPr>
            </w:pPr>
            <w:r w:rsidRPr="006C19AD">
              <w:rPr>
                <w:rFonts w:ascii="Times New Roman" w:hAnsi="Times New Roman"/>
                <w:sz w:val="20"/>
                <w:szCs w:val="20"/>
              </w:rPr>
              <w:t>15,2 ton/orang</w:t>
            </w:r>
          </w:p>
        </w:tc>
      </w:tr>
      <w:tr w:rsidR="006C19AD" w:rsidRPr="006C19AD" w14:paraId="5601621D" w14:textId="77777777" w:rsidTr="00020CA6">
        <w:tc>
          <w:tcPr>
            <w:tcW w:w="2835" w:type="dxa"/>
          </w:tcPr>
          <w:p w14:paraId="74BCD299" w14:textId="77777777" w:rsidR="006C19AD" w:rsidRPr="006C19AD" w:rsidRDefault="006C19AD" w:rsidP="006C19AD">
            <w:pPr>
              <w:jc w:val="both"/>
              <w:rPr>
                <w:rFonts w:ascii="Times New Roman" w:hAnsi="Times New Roman"/>
                <w:sz w:val="20"/>
                <w:szCs w:val="20"/>
              </w:rPr>
            </w:pPr>
            <w:proofErr w:type="spellStart"/>
            <w:r w:rsidRPr="006C19AD">
              <w:rPr>
                <w:rFonts w:ascii="Times New Roman" w:hAnsi="Times New Roman"/>
                <w:sz w:val="20"/>
                <w:szCs w:val="20"/>
              </w:rPr>
              <w:t>Produktivitas</w:t>
            </w:r>
            <w:proofErr w:type="spellEnd"/>
            <w:r w:rsidRPr="006C19AD">
              <w:rPr>
                <w:rFonts w:ascii="Times New Roman" w:hAnsi="Times New Roman"/>
                <w:sz w:val="20"/>
                <w:szCs w:val="20"/>
              </w:rPr>
              <w:t xml:space="preserve"> per </w:t>
            </w:r>
            <w:proofErr w:type="spellStart"/>
            <w:r w:rsidRPr="006C19AD">
              <w:rPr>
                <w:rFonts w:ascii="Times New Roman" w:hAnsi="Times New Roman"/>
                <w:sz w:val="20"/>
                <w:szCs w:val="20"/>
              </w:rPr>
              <w:t>panjang</w:t>
            </w:r>
            <w:proofErr w:type="spellEnd"/>
            <w:r w:rsidRPr="006C19AD">
              <w:rPr>
                <w:rFonts w:ascii="Times New Roman" w:hAnsi="Times New Roman"/>
                <w:sz w:val="20"/>
                <w:szCs w:val="20"/>
              </w:rPr>
              <w:t xml:space="preserve"> </w:t>
            </w:r>
            <w:proofErr w:type="spellStart"/>
            <w:r w:rsidRPr="006C19AD">
              <w:rPr>
                <w:rFonts w:ascii="Times New Roman" w:hAnsi="Times New Roman"/>
                <w:sz w:val="20"/>
                <w:szCs w:val="20"/>
              </w:rPr>
              <w:t>jaring</w:t>
            </w:r>
            <w:proofErr w:type="spellEnd"/>
          </w:p>
        </w:tc>
        <w:tc>
          <w:tcPr>
            <w:tcW w:w="3119" w:type="dxa"/>
          </w:tcPr>
          <w:p w14:paraId="0AE824E8" w14:textId="77777777" w:rsidR="006C19AD" w:rsidRPr="006C19AD" w:rsidRDefault="006C19AD" w:rsidP="006C19AD">
            <w:pPr>
              <w:rPr>
                <w:rFonts w:ascii="Times New Roman" w:hAnsi="Times New Roman"/>
                <w:sz w:val="20"/>
                <w:szCs w:val="20"/>
              </w:rPr>
            </w:pPr>
            <w:r w:rsidRPr="006C19AD">
              <w:rPr>
                <w:rFonts w:ascii="Times New Roman" w:hAnsi="Times New Roman"/>
                <w:sz w:val="20"/>
                <w:szCs w:val="20"/>
              </w:rPr>
              <w:t>0,9 ton/meter</w:t>
            </w:r>
          </w:p>
        </w:tc>
        <w:tc>
          <w:tcPr>
            <w:tcW w:w="3396" w:type="dxa"/>
          </w:tcPr>
          <w:p w14:paraId="06DC8C5C" w14:textId="77777777" w:rsidR="006C19AD" w:rsidRPr="006C19AD" w:rsidRDefault="006C19AD" w:rsidP="006C19AD">
            <w:pPr>
              <w:rPr>
                <w:rFonts w:ascii="Times New Roman" w:hAnsi="Times New Roman"/>
                <w:sz w:val="20"/>
                <w:szCs w:val="20"/>
              </w:rPr>
            </w:pPr>
            <w:r w:rsidRPr="006C19AD">
              <w:rPr>
                <w:rFonts w:ascii="Times New Roman" w:hAnsi="Times New Roman"/>
                <w:sz w:val="20"/>
                <w:szCs w:val="20"/>
              </w:rPr>
              <w:t>1 ton/meter</w:t>
            </w:r>
          </w:p>
        </w:tc>
      </w:tr>
      <w:tr w:rsidR="006C19AD" w:rsidRPr="006C19AD" w14:paraId="3139E6DC" w14:textId="77777777" w:rsidTr="00020CA6">
        <w:tc>
          <w:tcPr>
            <w:tcW w:w="2835" w:type="dxa"/>
          </w:tcPr>
          <w:p w14:paraId="0E1DD153" w14:textId="77777777" w:rsidR="006C19AD" w:rsidRPr="006C19AD" w:rsidRDefault="006C19AD" w:rsidP="006C19AD">
            <w:pPr>
              <w:jc w:val="both"/>
              <w:rPr>
                <w:rFonts w:ascii="Times New Roman" w:hAnsi="Times New Roman"/>
                <w:sz w:val="20"/>
                <w:szCs w:val="20"/>
              </w:rPr>
            </w:pPr>
            <w:proofErr w:type="spellStart"/>
            <w:r w:rsidRPr="006C19AD">
              <w:rPr>
                <w:rFonts w:ascii="Times New Roman" w:hAnsi="Times New Roman"/>
                <w:sz w:val="20"/>
                <w:szCs w:val="20"/>
              </w:rPr>
              <w:t>Produktivitas</w:t>
            </w:r>
            <w:proofErr w:type="spellEnd"/>
            <w:r w:rsidRPr="006C19AD">
              <w:rPr>
                <w:rFonts w:ascii="Times New Roman" w:hAnsi="Times New Roman"/>
                <w:sz w:val="20"/>
                <w:szCs w:val="20"/>
              </w:rPr>
              <w:t xml:space="preserve"> per BBM</w:t>
            </w:r>
          </w:p>
        </w:tc>
        <w:tc>
          <w:tcPr>
            <w:tcW w:w="3119" w:type="dxa"/>
          </w:tcPr>
          <w:p w14:paraId="28F40803" w14:textId="77777777" w:rsidR="006C19AD" w:rsidRPr="006C19AD" w:rsidRDefault="006C19AD" w:rsidP="006C19AD">
            <w:pPr>
              <w:rPr>
                <w:rFonts w:ascii="Times New Roman" w:hAnsi="Times New Roman"/>
                <w:sz w:val="20"/>
                <w:szCs w:val="20"/>
              </w:rPr>
            </w:pPr>
            <w:r w:rsidRPr="006C19AD">
              <w:rPr>
                <w:rFonts w:ascii="Times New Roman" w:hAnsi="Times New Roman"/>
                <w:sz w:val="20"/>
                <w:szCs w:val="20"/>
              </w:rPr>
              <w:t>0,0117 ton/liter</w:t>
            </w:r>
          </w:p>
        </w:tc>
        <w:tc>
          <w:tcPr>
            <w:tcW w:w="3396" w:type="dxa"/>
          </w:tcPr>
          <w:p w14:paraId="34E43109" w14:textId="77777777" w:rsidR="006C19AD" w:rsidRPr="006C19AD" w:rsidRDefault="006C19AD" w:rsidP="006C19AD">
            <w:pPr>
              <w:rPr>
                <w:rFonts w:ascii="Times New Roman" w:hAnsi="Times New Roman"/>
                <w:sz w:val="20"/>
                <w:szCs w:val="20"/>
              </w:rPr>
            </w:pPr>
            <w:r w:rsidRPr="006C19AD">
              <w:rPr>
                <w:rFonts w:ascii="Times New Roman" w:hAnsi="Times New Roman"/>
                <w:sz w:val="20"/>
                <w:szCs w:val="20"/>
              </w:rPr>
              <w:t>0,009 ton/liter</w:t>
            </w:r>
          </w:p>
        </w:tc>
      </w:tr>
      <w:tr w:rsidR="006C19AD" w:rsidRPr="006C19AD" w14:paraId="1E7E2635" w14:textId="77777777" w:rsidTr="00020CA6">
        <w:tc>
          <w:tcPr>
            <w:tcW w:w="2835" w:type="dxa"/>
          </w:tcPr>
          <w:p w14:paraId="155A4F6E" w14:textId="77777777" w:rsidR="006C19AD" w:rsidRPr="006C19AD" w:rsidRDefault="006C19AD" w:rsidP="006C19AD">
            <w:pPr>
              <w:jc w:val="both"/>
              <w:rPr>
                <w:rFonts w:ascii="Times New Roman" w:hAnsi="Times New Roman"/>
                <w:sz w:val="20"/>
                <w:szCs w:val="20"/>
              </w:rPr>
            </w:pPr>
            <w:proofErr w:type="spellStart"/>
            <w:r w:rsidRPr="006C19AD">
              <w:rPr>
                <w:rFonts w:ascii="Times New Roman" w:hAnsi="Times New Roman"/>
                <w:sz w:val="20"/>
                <w:szCs w:val="20"/>
              </w:rPr>
              <w:t>Produktivitas</w:t>
            </w:r>
            <w:proofErr w:type="spellEnd"/>
            <w:r w:rsidRPr="006C19AD">
              <w:rPr>
                <w:rFonts w:ascii="Times New Roman" w:hAnsi="Times New Roman"/>
                <w:sz w:val="20"/>
                <w:szCs w:val="20"/>
              </w:rPr>
              <w:t xml:space="preserve"> per </w:t>
            </w:r>
            <w:proofErr w:type="spellStart"/>
            <w:r w:rsidRPr="006C19AD">
              <w:rPr>
                <w:rFonts w:ascii="Times New Roman" w:hAnsi="Times New Roman"/>
                <w:sz w:val="20"/>
                <w:szCs w:val="20"/>
              </w:rPr>
              <w:t>Biaya</w:t>
            </w:r>
            <w:proofErr w:type="spellEnd"/>
          </w:p>
        </w:tc>
        <w:tc>
          <w:tcPr>
            <w:tcW w:w="3119" w:type="dxa"/>
          </w:tcPr>
          <w:p w14:paraId="44A5E9B4" w14:textId="77777777" w:rsidR="006C19AD" w:rsidRPr="006C19AD" w:rsidRDefault="006C19AD" w:rsidP="006C19AD">
            <w:pPr>
              <w:rPr>
                <w:rFonts w:ascii="Times New Roman" w:hAnsi="Times New Roman"/>
                <w:sz w:val="20"/>
                <w:szCs w:val="20"/>
              </w:rPr>
            </w:pPr>
            <w:r w:rsidRPr="006C19AD">
              <w:rPr>
                <w:rFonts w:ascii="Times New Roman" w:hAnsi="Times New Roman"/>
                <w:sz w:val="20"/>
                <w:szCs w:val="20"/>
              </w:rPr>
              <w:t xml:space="preserve"> Rp 5,4/Rp </w:t>
            </w:r>
          </w:p>
        </w:tc>
        <w:tc>
          <w:tcPr>
            <w:tcW w:w="3396" w:type="dxa"/>
          </w:tcPr>
          <w:p w14:paraId="2C0387D1" w14:textId="77777777" w:rsidR="006C19AD" w:rsidRPr="006C19AD" w:rsidRDefault="006C19AD" w:rsidP="006C19AD">
            <w:pPr>
              <w:rPr>
                <w:rFonts w:ascii="Times New Roman" w:hAnsi="Times New Roman"/>
                <w:sz w:val="20"/>
                <w:szCs w:val="20"/>
              </w:rPr>
            </w:pPr>
            <w:r w:rsidRPr="006C19AD">
              <w:rPr>
                <w:rFonts w:ascii="Times New Roman" w:hAnsi="Times New Roman"/>
                <w:sz w:val="20"/>
                <w:szCs w:val="20"/>
              </w:rPr>
              <w:t>Rp 4,9/Rp</w:t>
            </w:r>
          </w:p>
        </w:tc>
      </w:tr>
    </w:tbl>
    <w:p w14:paraId="1A45FAC7" w14:textId="77777777" w:rsidR="006C19AD" w:rsidRDefault="006C19AD" w:rsidP="004C72BE">
      <w:pPr>
        <w:autoSpaceDE w:val="0"/>
        <w:autoSpaceDN w:val="0"/>
        <w:adjustRightInd w:val="0"/>
        <w:spacing w:line="240" w:lineRule="auto"/>
        <w:ind w:firstLine="426"/>
        <w:jc w:val="both"/>
        <w:rPr>
          <w:rFonts w:ascii="Times New Roman" w:hAnsi="Times New Roman"/>
          <w:bCs/>
          <w:sz w:val="24"/>
          <w:szCs w:val="24"/>
          <w:lang w:val="id-ID"/>
        </w:rPr>
      </w:pPr>
    </w:p>
    <w:p w14:paraId="5C59D1D9" w14:textId="77777777" w:rsidR="00D547C6" w:rsidRDefault="00D547C6" w:rsidP="004C72BE">
      <w:pPr>
        <w:autoSpaceDE w:val="0"/>
        <w:autoSpaceDN w:val="0"/>
        <w:adjustRightInd w:val="0"/>
        <w:spacing w:line="240" w:lineRule="auto"/>
        <w:ind w:firstLine="426"/>
        <w:jc w:val="both"/>
        <w:rPr>
          <w:rFonts w:ascii="Times New Roman" w:hAnsi="Times New Roman"/>
          <w:bCs/>
          <w:sz w:val="24"/>
          <w:szCs w:val="24"/>
          <w:lang w:val="id-ID"/>
        </w:rPr>
      </w:pPr>
    </w:p>
    <w:p w14:paraId="7638F49E" w14:textId="26C12FF7" w:rsidR="004C72BE" w:rsidRPr="004C72BE" w:rsidRDefault="004C72BE" w:rsidP="004C72BE">
      <w:pPr>
        <w:autoSpaceDE w:val="0"/>
        <w:autoSpaceDN w:val="0"/>
        <w:adjustRightInd w:val="0"/>
        <w:spacing w:line="240" w:lineRule="auto"/>
        <w:ind w:firstLine="426"/>
        <w:jc w:val="both"/>
        <w:rPr>
          <w:rFonts w:ascii="Times New Roman" w:hAnsi="Times New Roman"/>
          <w:bCs/>
          <w:sz w:val="24"/>
          <w:szCs w:val="24"/>
          <w:lang w:val="id-ID"/>
        </w:rPr>
      </w:pPr>
      <w:r w:rsidRPr="004C72BE">
        <w:rPr>
          <w:rFonts w:ascii="Times New Roman" w:hAnsi="Times New Roman"/>
          <w:bCs/>
          <w:sz w:val="24"/>
          <w:szCs w:val="24"/>
          <w:lang w:val="id-ID"/>
        </w:rPr>
        <w:lastRenderedPageBreak/>
        <w:t xml:space="preserve">Berdasarkan data pada Tabel 1 dapat terlihat bahwa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II memiliki produktivitas lebih tinggi daripada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I pada nilai produktivitas berdasarkan GT kapal, produktivitas berdasarkan jumlah trip penangkapan, dan produktivitas berdasarkan panjang jaring. Sedangkan pada produktivitas berdasarkan PK mesin, produktivitas berdasarkan jumlah ABK, produktivitas berdasarkan jumlah BBM dan produktivitas berdasarkan biaya operasional,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II memiliki produktivitas yang lebih tinggi dari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I.</w:t>
      </w:r>
    </w:p>
    <w:p w14:paraId="020D4039" w14:textId="77777777" w:rsidR="004C72BE" w:rsidRPr="004C72BE" w:rsidRDefault="004C72BE" w:rsidP="00B34568">
      <w:pPr>
        <w:autoSpaceDE w:val="0"/>
        <w:autoSpaceDN w:val="0"/>
        <w:adjustRightInd w:val="0"/>
        <w:spacing w:line="240" w:lineRule="auto"/>
        <w:ind w:left="426" w:hanging="426"/>
        <w:jc w:val="both"/>
        <w:rPr>
          <w:rFonts w:ascii="Times New Roman" w:hAnsi="Times New Roman"/>
          <w:bCs/>
          <w:sz w:val="24"/>
          <w:szCs w:val="24"/>
          <w:lang w:val="id-ID"/>
        </w:rPr>
      </w:pPr>
      <w:r w:rsidRPr="004C72BE">
        <w:rPr>
          <w:rFonts w:ascii="Times New Roman" w:hAnsi="Times New Roman"/>
          <w:bCs/>
          <w:sz w:val="24"/>
          <w:szCs w:val="24"/>
          <w:lang w:val="id-ID"/>
        </w:rPr>
        <w:t>a.</w:t>
      </w:r>
      <w:r w:rsidRPr="004C72BE">
        <w:rPr>
          <w:rFonts w:ascii="Times New Roman" w:hAnsi="Times New Roman"/>
          <w:bCs/>
          <w:sz w:val="24"/>
          <w:szCs w:val="24"/>
          <w:lang w:val="id-ID"/>
        </w:rPr>
        <w:tab/>
        <w:t>Produktivitas per GT kapal</w:t>
      </w:r>
    </w:p>
    <w:p w14:paraId="516570B2" w14:textId="1E0CBDBF" w:rsidR="004C72BE" w:rsidRPr="004C72BE" w:rsidRDefault="004C72BE" w:rsidP="004C72BE">
      <w:pPr>
        <w:autoSpaceDE w:val="0"/>
        <w:autoSpaceDN w:val="0"/>
        <w:adjustRightInd w:val="0"/>
        <w:spacing w:line="240" w:lineRule="auto"/>
        <w:ind w:firstLine="426"/>
        <w:jc w:val="both"/>
        <w:rPr>
          <w:rFonts w:ascii="Times New Roman" w:hAnsi="Times New Roman"/>
          <w:bCs/>
          <w:sz w:val="24"/>
          <w:szCs w:val="24"/>
          <w:lang w:val="id-ID"/>
        </w:rPr>
      </w:pPr>
      <w:r w:rsidRPr="004C72BE">
        <w:rPr>
          <w:rFonts w:ascii="Times New Roman" w:hAnsi="Times New Roman"/>
          <w:bCs/>
          <w:sz w:val="24"/>
          <w:szCs w:val="24"/>
          <w:lang w:val="id-ID"/>
        </w:rPr>
        <w:t xml:space="preserve">Produktivitas berdasarkan GT kapal pada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I yaitu 30,2 ton/GT, sedangkan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II adalah 33,8 ton/GT. Nilai produktivitas tersebut memberikan gambaran terkait kemampuan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dalam  memperoleh hasil tangkapan. Nilai produktivitas berdasarkan GT kapal pada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II lebih tinggi dari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I.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II memiliki dimensi ukuran yang sedikit lebih besar dari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I, yaitu panjang 16 meter, lebar 3,8 meter dan tinggi 3 meter. Ukuran kapal tersebut berpengaruh terhadap besarnya volumen </w:t>
      </w:r>
      <w:r w:rsidR="006C19AD">
        <w:rPr>
          <w:rFonts w:ascii="Times New Roman" w:hAnsi="Times New Roman"/>
          <w:bCs/>
          <w:sz w:val="24"/>
          <w:szCs w:val="24"/>
          <w:lang w:val="id-ID"/>
        </w:rPr>
        <w:t>kapal</w:t>
      </w:r>
      <w:r w:rsidRPr="004C72BE">
        <w:rPr>
          <w:rFonts w:ascii="Times New Roman" w:hAnsi="Times New Roman"/>
          <w:bCs/>
          <w:sz w:val="24"/>
          <w:szCs w:val="24"/>
          <w:lang w:val="id-ID"/>
        </w:rPr>
        <w:t>/kapal untuk menampung hasil penangkapan ikan pada sebuah operasi trip penangkapan ikan.</w:t>
      </w:r>
    </w:p>
    <w:p w14:paraId="3BA13A07" w14:textId="77777777" w:rsidR="004C72BE" w:rsidRPr="004C72BE" w:rsidRDefault="004C72BE" w:rsidP="00B34568">
      <w:pPr>
        <w:autoSpaceDE w:val="0"/>
        <w:autoSpaceDN w:val="0"/>
        <w:adjustRightInd w:val="0"/>
        <w:spacing w:line="240" w:lineRule="auto"/>
        <w:ind w:left="426" w:hanging="426"/>
        <w:jc w:val="both"/>
        <w:rPr>
          <w:rFonts w:ascii="Times New Roman" w:hAnsi="Times New Roman"/>
          <w:bCs/>
          <w:sz w:val="24"/>
          <w:szCs w:val="24"/>
          <w:lang w:val="id-ID"/>
        </w:rPr>
      </w:pPr>
      <w:r w:rsidRPr="004C72BE">
        <w:rPr>
          <w:rFonts w:ascii="Times New Roman" w:hAnsi="Times New Roman"/>
          <w:bCs/>
          <w:sz w:val="24"/>
          <w:szCs w:val="24"/>
          <w:lang w:val="id-ID"/>
        </w:rPr>
        <w:t>b.</w:t>
      </w:r>
      <w:r w:rsidRPr="004C72BE">
        <w:rPr>
          <w:rFonts w:ascii="Times New Roman" w:hAnsi="Times New Roman"/>
          <w:bCs/>
          <w:sz w:val="24"/>
          <w:szCs w:val="24"/>
          <w:lang w:val="id-ID"/>
        </w:rPr>
        <w:tab/>
        <w:t>Produktivitas per PK mesin</w:t>
      </w:r>
    </w:p>
    <w:p w14:paraId="333BF576" w14:textId="5BFEC2A5" w:rsidR="004C72BE" w:rsidRPr="004C72BE" w:rsidRDefault="004C72BE" w:rsidP="004C72BE">
      <w:pPr>
        <w:autoSpaceDE w:val="0"/>
        <w:autoSpaceDN w:val="0"/>
        <w:adjustRightInd w:val="0"/>
        <w:spacing w:line="240" w:lineRule="auto"/>
        <w:ind w:firstLine="426"/>
        <w:jc w:val="both"/>
        <w:rPr>
          <w:rFonts w:ascii="Times New Roman" w:hAnsi="Times New Roman"/>
          <w:bCs/>
          <w:sz w:val="24"/>
          <w:szCs w:val="24"/>
          <w:lang w:val="id-ID"/>
        </w:rPr>
      </w:pPr>
      <w:r w:rsidRPr="004C72BE">
        <w:rPr>
          <w:rFonts w:ascii="Times New Roman" w:hAnsi="Times New Roman"/>
          <w:bCs/>
          <w:sz w:val="24"/>
          <w:szCs w:val="24"/>
          <w:lang w:val="id-ID"/>
        </w:rPr>
        <w:t xml:space="preserve">PK merupakan satuan daya mesin yang berasal dari bahasa Belanda yaitu pardenkracht atau sering pula disebut sebagai pferdestarke (PS) atau horse power (HP) atau daya kuda (DK). Penghitungan 1 PK = 1 PS = 1,0138 HP. PK atau HP digunakan untuk memberikan gambaran kemampuan dari mesin. Pada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I nilai produktivitasnya sebesar 4,5 ton/PK. Nilai tersebut jauh lebih tinggi dibandingkan dengan nilai produktivitas berdasarkan PK mesin pada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II yaitu 2,3 ton/PK. Nilai tersebut menunjukkan bahwa dengan kemampuan mesin yang hanya 60 PK pada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I mampu memberikan hasil 271,565 ton/tahun </w:t>
      </w:r>
      <w:r w:rsidRPr="004C72BE">
        <w:rPr>
          <w:rFonts w:ascii="Times New Roman" w:hAnsi="Times New Roman"/>
          <w:bCs/>
          <w:sz w:val="24"/>
          <w:szCs w:val="24"/>
          <w:lang w:val="id-ID"/>
        </w:rPr>
        <w:t xml:space="preserve">dibandingkan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II yang memiliki kemampuan 135 PK dengan hasil 304,52 ton. </w:t>
      </w:r>
    </w:p>
    <w:p w14:paraId="1E447E52" w14:textId="77777777" w:rsidR="004C72BE" w:rsidRPr="004C72BE" w:rsidRDefault="004C72BE" w:rsidP="00B34568">
      <w:pPr>
        <w:autoSpaceDE w:val="0"/>
        <w:autoSpaceDN w:val="0"/>
        <w:adjustRightInd w:val="0"/>
        <w:spacing w:line="240" w:lineRule="auto"/>
        <w:ind w:left="426" w:hanging="426"/>
        <w:jc w:val="both"/>
        <w:rPr>
          <w:rFonts w:ascii="Times New Roman" w:hAnsi="Times New Roman"/>
          <w:bCs/>
          <w:sz w:val="24"/>
          <w:szCs w:val="24"/>
          <w:lang w:val="id-ID"/>
        </w:rPr>
      </w:pPr>
      <w:r w:rsidRPr="004C72BE">
        <w:rPr>
          <w:rFonts w:ascii="Times New Roman" w:hAnsi="Times New Roman"/>
          <w:bCs/>
          <w:sz w:val="24"/>
          <w:szCs w:val="24"/>
          <w:lang w:val="id-ID"/>
        </w:rPr>
        <w:t>c.</w:t>
      </w:r>
      <w:r w:rsidRPr="004C72BE">
        <w:rPr>
          <w:rFonts w:ascii="Times New Roman" w:hAnsi="Times New Roman"/>
          <w:bCs/>
          <w:sz w:val="24"/>
          <w:szCs w:val="24"/>
          <w:lang w:val="id-ID"/>
        </w:rPr>
        <w:tab/>
        <w:t>Produktivitas per panjang jaring</w:t>
      </w:r>
    </w:p>
    <w:p w14:paraId="44AECA15" w14:textId="00F60CF9" w:rsidR="004C72BE" w:rsidRPr="004C72BE" w:rsidRDefault="004C72BE" w:rsidP="004C72BE">
      <w:pPr>
        <w:autoSpaceDE w:val="0"/>
        <w:autoSpaceDN w:val="0"/>
        <w:adjustRightInd w:val="0"/>
        <w:spacing w:line="240" w:lineRule="auto"/>
        <w:ind w:firstLine="426"/>
        <w:jc w:val="both"/>
        <w:rPr>
          <w:rFonts w:ascii="Times New Roman" w:hAnsi="Times New Roman"/>
          <w:bCs/>
          <w:sz w:val="24"/>
          <w:szCs w:val="24"/>
          <w:lang w:val="id-ID"/>
        </w:rPr>
      </w:pPr>
      <w:r w:rsidRPr="004C72BE">
        <w:rPr>
          <w:rFonts w:ascii="Times New Roman" w:hAnsi="Times New Roman"/>
          <w:bCs/>
          <w:sz w:val="24"/>
          <w:szCs w:val="24"/>
          <w:lang w:val="id-ID"/>
        </w:rPr>
        <w:t xml:space="preserve">Nilai produktivitas berdasarkan panjang jaring yaitu 0.9 ton/m pada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I dan 1,0 ton/m pada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II. Panjang jaring yang digunakan adalah 300 meter. Pada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I dihasilkan 0,9 ton per meter jaring sedangkan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II dihasilkan 1,0 ton per meter.</w:t>
      </w:r>
    </w:p>
    <w:p w14:paraId="008B6D9C" w14:textId="77777777" w:rsidR="004C72BE" w:rsidRPr="004C72BE" w:rsidRDefault="004C72BE" w:rsidP="00B34568">
      <w:pPr>
        <w:autoSpaceDE w:val="0"/>
        <w:autoSpaceDN w:val="0"/>
        <w:adjustRightInd w:val="0"/>
        <w:spacing w:line="240" w:lineRule="auto"/>
        <w:ind w:left="426" w:hanging="426"/>
        <w:jc w:val="both"/>
        <w:rPr>
          <w:rFonts w:ascii="Times New Roman" w:hAnsi="Times New Roman"/>
          <w:bCs/>
          <w:sz w:val="24"/>
          <w:szCs w:val="24"/>
          <w:lang w:val="id-ID"/>
        </w:rPr>
      </w:pPr>
      <w:r w:rsidRPr="004C72BE">
        <w:rPr>
          <w:rFonts w:ascii="Times New Roman" w:hAnsi="Times New Roman"/>
          <w:bCs/>
          <w:sz w:val="24"/>
          <w:szCs w:val="24"/>
          <w:lang w:val="id-ID"/>
        </w:rPr>
        <w:t>d.</w:t>
      </w:r>
      <w:r w:rsidRPr="004C72BE">
        <w:rPr>
          <w:rFonts w:ascii="Times New Roman" w:hAnsi="Times New Roman"/>
          <w:bCs/>
          <w:sz w:val="24"/>
          <w:szCs w:val="24"/>
          <w:lang w:val="id-ID"/>
        </w:rPr>
        <w:tab/>
        <w:t>Produktivitas per jumlah trip tangkapan</w:t>
      </w:r>
    </w:p>
    <w:p w14:paraId="7FF8B550" w14:textId="08917482" w:rsidR="004C72BE" w:rsidRPr="004C72BE" w:rsidRDefault="004C72BE" w:rsidP="004C72BE">
      <w:pPr>
        <w:autoSpaceDE w:val="0"/>
        <w:autoSpaceDN w:val="0"/>
        <w:adjustRightInd w:val="0"/>
        <w:spacing w:line="240" w:lineRule="auto"/>
        <w:ind w:firstLine="426"/>
        <w:jc w:val="both"/>
        <w:rPr>
          <w:rFonts w:ascii="Times New Roman" w:hAnsi="Times New Roman"/>
          <w:bCs/>
          <w:sz w:val="24"/>
          <w:szCs w:val="24"/>
          <w:lang w:val="id-ID"/>
        </w:rPr>
      </w:pPr>
      <w:r w:rsidRPr="004C72BE">
        <w:rPr>
          <w:rFonts w:ascii="Times New Roman" w:hAnsi="Times New Roman"/>
          <w:bCs/>
          <w:sz w:val="24"/>
          <w:szCs w:val="24"/>
          <w:lang w:val="id-ID"/>
        </w:rPr>
        <w:t xml:space="preserve">Nilai produktivitas berdasarkan trip tangkapan menunjukkan hasil tangkapan (ton) untuk setiap trip penangkapan ikan. Nilai produktivitas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I dan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II tidak terlalu berbeda yaitu 2,3 ton/trip untuk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I dan 2,5 ton/trip untuk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II. Jumlah trip setiap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adalah 8-10 trip perjalanan per bulan sehingga total jumlah trip adalah 116 trip per tahun.  Penentuan trip penangkapan ikan pada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slerek didasarkan pada pengamatan cuaca yang dilakukan oleh juragan laut. Selama penelitian, hujan hampir terjadi sepanjang tahun sehingga mempengaruhi frekuensi penangkapan ikan.</w:t>
      </w:r>
    </w:p>
    <w:p w14:paraId="0350AE63" w14:textId="77777777" w:rsidR="004C72BE" w:rsidRPr="004C72BE" w:rsidRDefault="004C72BE" w:rsidP="00B34568">
      <w:pPr>
        <w:autoSpaceDE w:val="0"/>
        <w:autoSpaceDN w:val="0"/>
        <w:adjustRightInd w:val="0"/>
        <w:spacing w:line="240" w:lineRule="auto"/>
        <w:ind w:left="426" w:hanging="426"/>
        <w:jc w:val="both"/>
        <w:rPr>
          <w:rFonts w:ascii="Times New Roman" w:hAnsi="Times New Roman"/>
          <w:bCs/>
          <w:sz w:val="24"/>
          <w:szCs w:val="24"/>
          <w:lang w:val="id-ID"/>
        </w:rPr>
      </w:pPr>
      <w:r w:rsidRPr="004C72BE">
        <w:rPr>
          <w:rFonts w:ascii="Times New Roman" w:hAnsi="Times New Roman"/>
          <w:bCs/>
          <w:sz w:val="24"/>
          <w:szCs w:val="24"/>
          <w:lang w:val="id-ID"/>
        </w:rPr>
        <w:t>e.</w:t>
      </w:r>
      <w:r w:rsidRPr="004C72BE">
        <w:rPr>
          <w:rFonts w:ascii="Times New Roman" w:hAnsi="Times New Roman"/>
          <w:bCs/>
          <w:sz w:val="24"/>
          <w:szCs w:val="24"/>
          <w:lang w:val="id-ID"/>
        </w:rPr>
        <w:tab/>
        <w:t>Produktivitas per jumlah ABK</w:t>
      </w:r>
    </w:p>
    <w:p w14:paraId="493EAF68" w14:textId="285144B2" w:rsidR="004C72BE" w:rsidRPr="004C72BE" w:rsidRDefault="004C72BE" w:rsidP="004C72BE">
      <w:pPr>
        <w:autoSpaceDE w:val="0"/>
        <w:autoSpaceDN w:val="0"/>
        <w:adjustRightInd w:val="0"/>
        <w:spacing w:line="240" w:lineRule="auto"/>
        <w:ind w:firstLine="426"/>
        <w:jc w:val="both"/>
        <w:rPr>
          <w:rFonts w:ascii="Times New Roman" w:hAnsi="Times New Roman"/>
          <w:bCs/>
          <w:sz w:val="24"/>
          <w:szCs w:val="24"/>
          <w:lang w:val="id-ID"/>
        </w:rPr>
      </w:pPr>
      <w:r w:rsidRPr="004C72BE">
        <w:rPr>
          <w:rFonts w:ascii="Times New Roman" w:hAnsi="Times New Roman"/>
          <w:bCs/>
          <w:sz w:val="24"/>
          <w:szCs w:val="24"/>
          <w:lang w:val="id-ID"/>
        </w:rPr>
        <w:t xml:space="preserve">Pada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I dengan jumlah ABK sebanyak 15 orang memiliki nilai produktivitas 18,1 ton/orang/tahun atau 160 kg/orang/trip, sedangkan pada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II dengan jumlah ABK sebanyak 20 orang memiliki nilai produktivitas 15,2 ton/orang/tahun atau 130 kg/orang/trip. Nilai produktvitas berdasarkan jumlah ABK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I terlihat lebih produktif dibandingkan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II. Dengan jumlah ABK lebih sedikit,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I mendapatkan hasil tangkapan sebanyak 271,56 ton/tahun.</w:t>
      </w:r>
    </w:p>
    <w:p w14:paraId="06E1DC00" w14:textId="77777777" w:rsidR="004C72BE" w:rsidRPr="004C72BE" w:rsidRDefault="004C72BE" w:rsidP="00B34568">
      <w:pPr>
        <w:autoSpaceDE w:val="0"/>
        <w:autoSpaceDN w:val="0"/>
        <w:adjustRightInd w:val="0"/>
        <w:spacing w:line="240" w:lineRule="auto"/>
        <w:ind w:left="284" w:hanging="284"/>
        <w:jc w:val="both"/>
        <w:rPr>
          <w:rFonts w:ascii="Times New Roman" w:hAnsi="Times New Roman"/>
          <w:bCs/>
          <w:sz w:val="24"/>
          <w:szCs w:val="24"/>
          <w:lang w:val="id-ID"/>
        </w:rPr>
      </w:pPr>
      <w:r w:rsidRPr="004C72BE">
        <w:rPr>
          <w:rFonts w:ascii="Times New Roman" w:hAnsi="Times New Roman"/>
          <w:bCs/>
          <w:sz w:val="24"/>
          <w:szCs w:val="24"/>
          <w:lang w:val="id-ID"/>
        </w:rPr>
        <w:t>f.</w:t>
      </w:r>
      <w:r w:rsidRPr="004C72BE">
        <w:rPr>
          <w:rFonts w:ascii="Times New Roman" w:hAnsi="Times New Roman"/>
          <w:bCs/>
          <w:sz w:val="24"/>
          <w:szCs w:val="24"/>
          <w:lang w:val="id-ID"/>
        </w:rPr>
        <w:tab/>
        <w:t>Produktivitas per jumlah BBM</w:t>
      </w:r>
    </w:p>
    <w:p w14:paraId="21C1ADB7" w14:textId="7D8C240B" w:rsidR="004C72BE" w:rsidRPr="004C72BE" w:rsidRDefault="004C72BE" w:rsidP="004C72BE">
      <w:pPr>
        <w:autoSpaceDE w:val="0"/>
        <w:autoSpaceDN w:val="0"/>
        <w:adjustRightInd w:val="0"/>
        <w:spacing w:line="240" w:lineRule="auto"/>
        <w:ind w:firstLine="426"/>
        <w:jc w:val="both"/>
        <w:rPr>
          <w:rFonts w:ascii="Times New Roman" w:hAnsi="Times New Roman"/>
          <w:bCs/>
          <w:sz w:val="24"/>
          <w:szCs w:val="24"/>
          <w:lang w:val="id-ID"/>
        </w:rPr>
      </w:pPr>
      <w:r w:rsidRPr="004C72BE">
        <w:rPr>
          <w:rFonts w:ascii="Times New Roman" w:hAnsi="Times New Roman"/>
          <w:bCs/>
          <w:sz w:val="24"/>
          <w:szCs w:val="24"/>
          <w:lang w:val="id-ID"/>
        </w:rPr>
        <w:t xml:space="preserve">Pemilihan penggunaan mesin Yanmar dan Mitsubishi pada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slerek di PPN Pengambengan didasarkan pada penggunaan BBM. Dengan PK yang lebih besar yaitu 135 </w:t>
      </w:r>
      <w:r w:rsidRPr="004C72BE">
        <w:rPr>
          <w:rFonts w:ascii="Times New Roman" w:hAnsi="Times New Roman"/>
          <w:bCs/>
          <w:sz w:val="24"/>
          <w:szCs w:val="24"/>
          <w:lang w:val="id-ID"/>
        </w:rPr>
        <w:lastRenderedPageBreak/>
        <w:t xml:space="preserve">PK, mesin Mitsubishi memiliki 4 silinder per mesin sehingga lubang penyemprotan bahan bakar menjadi lebih banyak. Semakin banyak jumlah silinder maka kekuatan mesin semakin besar. Nelayan menganggap penggunaan mesin Mitsubishi akan mempengaruhi performance mesin dan kemampuan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dalam melakukan operasi penangkapan. </w:t>
      </w:r>
    </w:p>
    <w:p w14:paraId="1E32046C" w14:textId="78B446BD" w:rsidR="004C72BE" w:rsidRPr="004C72BE" w:rsidRDefault="004C72BE" w:rsidP="004C72BE">
      <w:pPr>
        <w:autoSpaceDE w:val="0"/>
        <w:autoSpaceDN w:val="0"/>
        <w:adjustRightInd w:val="0"/>
        <w:spacing w:line="240" w:lineRule="auto"/>
        <w:ind w:firstLine="426"/>
        <w:jc w:val="both"/>
        <w:rPr>
          <w:rFonts w:ascii="Times New Roman" w:hAnsi="Times New Roman"/>
          <w:bCs/>
          <w:sz w:val="24"/>
          <w:szCs w:val="24"/>
          <w:lang w:val="id-ID"/>
        </w:rPr>
      </w:pPr>
      <w:r w:rsidRPr="004C72BE">
        <w:rPr>
          <w:rFonts w:ascii="Times New Roman" w:hAnsi="Times New Roman"/>
          <w:bCs/>
          <w:sz w:val="24"/>
          <w:szCs w:val="24"/>
          <w:lang w:val="id-ID"/>
        </w:rPr>
        <w:t xml:space="preserve">Akan tetapi, dari hasil perhitungan produktivitas berdasar jumlah BBM diketahui bahwa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I memiliki produktivitas sebesar 0,0117 ton/liter atau 11,78 kg/liter. Sedangkan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II memiliki produktivitas sebesar 0,009 ton/liter atau 9 kg/liter. Nilai produktivitas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II lebih rendah daripada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I, yang menunjukkan bahwa pemakaian jumlah BBM yang sama akan menghasilkan tangkapan yang lebih banyak pada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I dibandingkan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II. Hal tersebut memberikan informasi bahwa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I yang menggunakan mesin Yanmar sebanyak 2 buah (30 PK/mesin) lebih hemat dalam penggunaan BBM. Mesin Yanmar memiliki 1 silinder/mesin sehingga totalnya adalah 2 silinder per </w:t>
      </w:r>
      <w:r w:rsidR="006C19AD">
        <w:rPr>
          <w:rFonts w:ascii="Times New Roman" w:hAnsi="Times New Roman"/>
          <w:bCs/>
          <w:sz w:val="24"/>
          <w:szCs w:val="24"/>
          <w:lang w:val="id-ID"/>
        </w:rPr>
        <w:t>kapal</w:t>
      </w:r>
      <w:r w:rsidRPr="004C72BE">
        <w:rPr>
          <w:rFonts w:ascii="Times New Roman" w:hAnsi="Times New Roman"/>
          <w:bCs/>
          <w:sz w:val="24"/>
          <w:szCs w:val="24"/>
          <w:lang w:val="id-ID"/>
        </w:rPr>
        <w:t>. Jumlah silinder tersebut masih dibawah jumlah silinder pada mesin Mitsubishi.</w:t>
      </w:r>
    </w:p>
    <w:p w14:paraId="7FE06CE3" w14:textId="311A411B" w:rsidR="004C72BE" w:rsidRPr="004C72BE" w:rsidRDefault="004C72BE" w:rsidP="004C72BE">
      <w:pPr>
        <w:autoSpaceDE w:val="0"/>
        <w:autoSpaceDN w:val="0"/>
        <w:adjustRightInd w:val="0"/>
        <w:spacing w:line="240" w:lineRule="auto"/>
        <w:ind w:firstLine="426"/>
        <w:jc w:val="both"/>
        <w:rPr>
          <w:rFonts w:ascii="Times New Roman" w:hAnsi="Times New Roman"/>
          <w:bCs/>
          <w:sz w:val="24"/>
          <w:szCs w:val="24"/>
          <w:lang w:val="id-ID"/>
        </w:rPr>
      </w:pPr>
      <w:r w:rsidRPr="004C72BE">
        <w:rPr>
          <w:rFonts w:ascii="Times New Roman" w:hAnsi="Times New Roman"/>
          <w:bCs/>
          <w:sz w:val="24"/>
          <w:szCs w:val="24"/>
          <w:lang w:val="id-ID"/>
        </w:rPr>
        <w:t xml:space="preserve">Penggunaan jumlah BBM, selain ditentukan oleh penggunaan mesin juga ditentukan oleh jarak penangkapan. Daerah penangkapan kedua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berkisar di sekitar selat Bali. Daerah penangkapan ikan lemuru terdapat di lima titik yaitu Senggrong, Karang Ente, Pengambengan, Tabanan, dan Jimbaran. Daerah penangkapan yang baik pada bulan April berada di Pengambengan, bulan Mei, Juni dan Juli berada di Tabanan (Setyohadi, 2010). Akan tetapi, penelitian ini memiliki keterbatasan yaitu hanya dilakukan pada bulan April s.d Juli sehingga gambaran sebaran ikan pada bulan lainnya tidak diketahui.</w:t>
      </w:r>
    </w:p>
    <w:p w14:paraId="5FBE2F82" w14:textId="77777777" w:rsidR="004C72BE" w:rsidRPr="004C72BE" w:rsidRDefault="004C72BE" w:rsidP="00B34568">
      <w:pPr>
        <w:autoSpaceDE w:val="0"/>
        <w:autoSpaceDN w:val="0"/>
        <w:adjustRightInd w:val="0"/>
        <w:spacing w:line="240" w:lineRule="auto"/>
        <w:ind w:left="426" w:hanging="426"/>
        <w:jc w:val="both"/>
        <w:rPr>
          <w:rFonts w:ascii="Times New Roman" w:hAnsi="Times New Roman"/>
          <w:bCs/>
          <w:sz w:val="24"/>
          <w:szCs w:val="24"/>
          <w:lang w:val="id-ID"/>
        </w:rPr>
      </w:pPr>
      <w:r w:rsidRPr="004C72BE">
        <w:rPr>
          <w:rFonts w:ascii="Times New Roman" w:hAnsi="Times New Roman"/>
          <w:bCs/>
          <w:sz w:val="24"/>
          <w:szCs w:val="24"/>
          <w:lang w:val="id-ID"/>
        </w:rPr>
        <w:t>g.</w:t>
      </w:r>
      <w:r w:rsidRPr="004C72BE">
        <w:rPr>
          <w:rFonts w:ascii="Times New Roman" w:hAnsi="Times New Roman"/>
          <w:bCs/>
          <w:sz w:val="24"/>
          <w:szCs w:val="24"/>
          <w:lang w:val="id-ID"/>
        </w:rPr>
        <w:tab/>
        <w:t>Produktivitas per biaya operasional</w:t>
      </w:r>
    </w:p>
    <w:p w14:paraId="1E316F90" w14:textId="49D5C8D7" w:rsidR="004C72BE" w:rsidRPr="004C72BE" w:rsidRDefault="004C72BE" w:rsidP="004C72BE">
      <w:pPr>
        <w:autoSpaceDE w:val="0"/>
        <w:autoSpaceDN w:val="0"/>
        <w:adjustRightInd w:val="0"/>
        <w:spacing w:line="240" w:lineRule="auto"/>
        <w:ind w:firstLine="426"/>
        <w:jc w:val="both"/>
        <w:rPr>
          <w:rFonts w:ascii="Times New Roman" w:hAnsi="Times New Roman"/>
          <w:bCs/>
          <w:sz w:val="24"/>
          <w:szCs w:val="24"/>
          <w:lang w:val="id-ID"/>
        </w:rPr>
      </w:pPr>
      <w:r w:rsidRPr="004C72BE">
        <w:rPr>
          <w:rFonts w:ascii="Times New Roman" w:hAnsi="Times New Roman"/>
          <w:bCs/>
          <w:sz w:val="24"/>
          <w:szCs w:val="24"/>
          <w:lang w:val="id-ID"/>
        </w:rPr>
        <w:t xml:space="preserve">Nilai produktivitas per biaya dihitung berdasarkan nilai produksi dibandingkan </w:t>
      </w:r>
      <w:r w:rsidRPr="004C72BE">
        <w:rPr>
          <w:rFonts w:ascii="Times New Roman" w:hAnsi="Times New Roman"/>
          <w:bCs/>
          <w:sz w:val="24"/>
          <w:szCs w:val="24"/>
          <w:lang w:val="id-ID"/>
        </w:rPr>
        <w:t xml:space="preserve">dengan total biaya yang digunakan dalam satu tahun. Hasil perhitungan diperoleh nilai produktivitas berdasarkan biaya yaitu untuk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I setiap Rp 1,- biaya yang dikeluarkan akan menghasiRp 5,4,-, sedangkan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II setiap Rp 1,- biaya yang dokeluarkan akan menghasilkan Rp 4,9. Jumlah biaya total untuk kedua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dapat dilihat pada Tabel 3 berikut ini :</w:t>
      </w:r>
    </w:p>
    <w:p w14:paraId="699198EA" w14:textId="77777777" w:rsidR="004C72BE" w:rsidRPr="004C72BE" w:rsidRDefault="004C72BE" w:rsidP="00F0194F">
      <w:pPr>
        <w:autoSpaceDE w:val="0"/>
        <w:autoSpaceDN w:val="0"/>
        <w:adjustRightInd w:val="0"/>
        <w:spacing w:line="240" w:lineRule="auto"/>
        <w:jc w:val="both"/>
        <w:rPr>
          <w:rFonts w:ascii="Times New Roman" w:hAnsi="Times New Roman"/>
          <w:bCs/>
          <w:sz w:val="24"/>
          <w:szCs w:val="24"/>
          <w:lang w:val="id-ID"/>
        </w:rPr>
      </w:pPr>
      <w:r w:rsidRPr="004C72BE">
        <w:rPr>
          <w:rFonts w:ascii="Times New Roman" w:hAnsi="Times New Roman"/>
          <w:bCs/>
          <w:sz w:val="24"/>
          <w:szCs w:val="24"/>
          <w:lang w:val="id-ID"/>
        </w:rPr>
        <w:t>Tabel 3. Total Biaya Dalam Kegiatan Penangkapan</w:t>
      </w:r>
    </w:p>
    <w:tbl>
      <w:tblPr>
        <w:tblStyle w:val="TableGrid3"/>
        <w:tblW w:w="4678"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461"/>
        <w:gridCol w:w="1294"/>
        <w:gridCol w:w="1506"/>
        <w:gridCol w:w="1417"/>
      </w:tblGrid>
      <w:tr w:rsidR="006C19AD" w:rsidRPr="006C19AD" w14:paraId="4F5501FF" w14:textId="77777777" w:rsidTr="00190201">
        <w:tc>
          <w:tcPr>
            <w:tcW w:w="461" w:type="dxa"/>
          </w:tcPr>
          <w:p w14:paraId="405DF3B4" w14:textId="77777777" w:rsidR="006C19AD" w:rsidRPr="006C19AD" w:rsidRDefault="006C19AD" w:rsidP="00AF4B7B">
            <w:pPr>
              <w:contextualSpacing/>
              <w:rPr>
                <w:rFonts w:ascii="Times New Roman" w:hAnsi="Times New Roman"/>
                <w:b/>
                <w:bCs/>
                <w:sz w:val="18"/>
                <w:szCs w:val="18"/>
              </w:rPr>
            </w:pPr>
            <w:r w:rsidRPr="006C19AD">
              <w:rPr>
                <w:rFonts w:ascii="Times New Roman" w:hAnsi="Times New Roman"/>
                <w:b/>
                <w:bCs/>
                <w:sz w:val="18"/>
                <w:szCs w:val="18"/>
              </w:rPr>
              <w:t>No</w:t>
            </w:r>
          </w:p>
        </w:tc>
        <w:tc>
          <w:tcPr>
            <w:tcW w:w="1294" w:type="dxa"/>
          </w:tcPr>
          <w:p w14:paraId="6F5B2458" w14:textId="77777777" w:rsidR="006C19AD" w:rsidRPr="006C19AD" w:rsidRDefault="006C19AD" w:rsidP="00AF4B7B">
            <w:pPr>
              <w:contextualSpacing/>
              <w:rPr>
                <w:rFonts w:ascii="Times New Roman" w:hAnsi="Times New Roman"/>
                <w:b/>
                <w:bCs/>
                <w:sz w:val="18"/>
                <w:szCs w:val="18"/>
              </w:rPr>
            </w:pPr>
            <w:r w:rsidRPr="006C19AD">
              <w:rPr>
                <w:rFonts w:ascii="Times New Roman" w:hAnsi="Times New Roman"/>
                <w:b/>
                <w:bCs/>
                <w:sz w:val="18"/>
                <w:szCs w:val="18"/>
              </w:rPr>
              <w:t xml:space="preserve">Jenis </w:t>
            </w:r>
            <w:proofErr w:type="spellStart"/>
            <w:r w:rsidRPr="006C19AD">
              <w:rPr>
                <w:rFonts w:ascii="Times New Roman" w:hAnsi="Times New Roman"/>
                <w:b/>
                <w:bCs/>
                <w:sz w:val="18"/>
                <w:szCs w:val="18"/>
              </w:rPr>
              <w:t>Biaya</w:t>
            </w:r>
            <w:proofErr w:type="spellEnd"/>
          </w:p>
        </w:tc>
        <w:tc>
          <w:tcPr>
            <w:tcW w:w="1506" w:type="dxa"/>
          </w:tcPr>
          <w:p w14:paraId="168E29A6" w14:textId="30282FA2" w:rsidR="006C19AD" w:rsidRPr="006C19AD" w:rsidRDefault="006C19AD" w:rsidP="00AF4B7B">
            <w:pPr>
              <w:contextualSpacing/>
              <w:rPr>
                <w:rFonts w:ascii="Times New Roman" w:hAnsi="Times New Roman"/>
                <w:b/>
                <w:bCs/>
                <w:sz w:val="18"/>
                <w:szCs w:val="18"/>
              </w:rPr>
            </w:pPr>
            <w:r w:rsidRPr="00190201">
              <w:rPr>
                <w:rFonts w:ascii="Times New Roman" w:hAnsi="Times New Roman"/>
                <w:b/>
                <w:bCs/>
                <w:sz w:val="18"/>
                <w:szCs w:val="18"/>
              </w:rPr>
              <w:t>Kapal</w:t>
            </w:r>
            <w:r w:rsidRPr="006C19AD">
              <w:rPr>
                <w:rFonts w:ascii="Times New Roman" w:hAnsi="Times New Roman"/>
                <w:b/>
                <w:bCs/>
                <w:sz w:val="18"/>
                <w:szCs w:val="18"/>
              </w:rPr>
              <w:t xml:space="preserve"> I</w:t>
            </w:r>
          </w:p>
        </w:tc>
        <w:tc>
          <w:tcPr>
            <w:tcW w:w="1417" w:type="dxa"/>
          </w:tcPr>
          <w:p w14:paraId="66E08B83" w14:textId="00E9B56C" w:rsidR="006C19AD" w:rsidRPr="006C19AD" w:rsidRDefault="006C19AD" w:rsidP="00AF4B7B">
            <w:pPr>
              <w:contextualSpacing/>
              <w:rPr>
                <w:rFonts w:ascii="Times New Roman" w:hAnsi="Times New Roman"/>
                <w:b/>
                <w:bCs/>
                <w:sz w:val="18"/>
                <w:szCs w:val="18"/>
              </w:rPr>
            </w:pPr>
            <w:r w:rsidRPr="00190201">
              <w:rPr>
                <w:rFonts w:ascii="Times New Roman" w:hAnsi="Times New Roman"/>
                <w:b/>
                <w:bCs/>
                <w:sz w:val="18"/>
                <w:szCs w:val="18"/>
              </w:rPr>
              <w:t>Kapal</w:t>
            </w:r>
            <w:r w:rsidRPr="006C19AD">
              <w:rPr>
                <w:rFonts w:ascii="Times New Roman" w:hAnsi="Times New Roman"/>
                <w:b/>
                <w:bCs/>
                <w:sz w:val="18"/>
                <w:szCs w:val="18"/>
              </w:rPr>
              <w:t xml:space="preserve"> II</w:t>
            </w:r>
          </w:p>
        </w:tc>
      </w:tr>
      <w:tr w:rsidR="006C19AD" w:rsidRPr="006C19AD" w14:paraId="6C0CFA64" w14:textId="77777777" w:rsidTr="00190201">
        <w:tc>
          <w:tcPr>
            <w:tcW w:w="461" w:type="dxa"/>
          </w:tcPr>
          <w:p w14:paraId="0B3A7293" w14:textId="77777777" w:rsidR="006C19AD" w:rsidRPr="006C19AD" w:rsidRDefault="006C19AD" w:rsidP="00AF4B7B">
            <w:pPr>
              <w:contextualSpacing/>
              <w:jc w:val="both"/>
              <w:rPr>
                <w:rFonts w:ascii="Times New Roman" w:hAnsi="Times New Roman"/>
                <w:sz w:val="18"/>
                <w:szCs w:val="18"/>
              </w:rPr>
            </w:pPr>
            <w:r w:rsidRPr="006C19AD">
              <w:rPr>
                <w:rFonts w:ascii="Times New Roman" w:hAnsi="Times New Roman"/>
                <w:sz w:val="18"/>
                <w:szCs w:val="18"/>
              </w:rPr>
              <w:t>1.</w:t>
            </w:r>
          </w:p>
        </w:tc>
        <w:tc>
          <w:tcPr>
            <w:tcW w:w="1294" w:type="dxa"/>
          </w:tcPr>
          <w:p w14:paraId="5C4A2A32" w14:textId="77777777" w:rsidR="006C19AD" w:rsidRPr="006C19AD" w:rsidRDefault="006C19AD" w:rsidP="00AF4B7B">
            <w:pPr>
              <w:contextualSpacing/>
              <w:jc w:val="both"/>
              <w:rPr>
                <w:rFonts w:ascii="Times New Roman" w:hAnsi="Times New Roman"/>
                <w:sz w:val="18"/>
                <w:szCs w:val="18"/>
              </w:rPr>
            </w:pPr>
            <w:proofErr w:type="spellStart"/>
            <w:r w:rsidRPr="006C19AD">
              <w:rPr>
                <w:rFonts w:ascii="Times New Roman" w:hAnsi="Times New Roman"/>
                <w:sz w:val="18"/>
                <w:szCs w:val="18"/>
              </w:rPr>
              <w:t>Biaya</w:t>
            </w:r>
            <w:proofErr w:type="spellEnd"/>
            <w:r w:rsidRPr="006C19AD">
              <w:rPr>
                <w:rFonts w:ascii="Times New Roman" w:hAnsi="Times New Roman"/>
                <w:sz w:val="18"/>
                <w:szCs w:val="18"/>
              </w:rPr>
              <w:t xml:space="preserve"> </w:t>
            </w:r>
            <w:proofErr w:type="spellStart"/>
            <w:r w:rsidRPr="006C19AD">
              <w:rPr>
                <w:rFonts w:ascii="Times New Roman" w:hAnsi="Times New Roman"/>
                <w:sz w:val="18"/>
                <w:szCs w:val="18"/>
              </w:rPr>
              <w:t>operasional</w:t>
            </w:r>
            <w:proofErr w:type="spellEnd"/>
            <w:r w:rsidRPr="006C19AD">
              <w:rPr>
                <w:rFonts w:ascii="Times New Roman" w:hAnsi="Times New Roman"/>
                <w:sz w:val="18"/>
                <w:szCs w:val="18"/>
              </w:rPr>
              <w:t xml:space="preserve"> per </w:t>
            </w:r>
            <w:proofErr w:type="spellStart"/>
            <w:r w:rsidRPr="006C19AD">
              <w:rPr>
                <w:rFonts w:ascii="Times New Roman" w:hAnsi="Times New Roman"/>
                <w:sz w:val="18"/>
                <w:szCs w:val="18"/>
              </w:rPr>
              <w:t>tahun</w:t>
            </w:r>
            <w:proofErr w:type="spellEnd"/>
          </w:p>
        </w:tc>
        <w:tc>
          <w:tcPr>
            <w:tcW w:w="1506" w:type="dxa"/>
          </w:tcPr>
          <w:p w14:paraId="2441B43B" w14:textId="389FAB28" w:rsidR="006C19AD" w:rsidRPr="006C19AD" w:rsidRDefault="006C19AD" w:rsidP="00AF4B7B">
            <w:pPr>
              <w:contextualSpacing/>
              <w:jc w:val="right"/>
              <w:rPr>
                <w:rFonts w:ascii="Times New Roman" w:hAnsi="Times New Roman"/>
                <w:sz w:val="18"/>
                <w:szCs w:val="18"/>
              </w:rPr>
            </w:pPr>
            <w:r w:rsidRPr="006C19AD">
              <w:rPr>
                <w:rFonts w:ascii="Times New Roman" w:hAnsi="Times New Roman"/>
                <w:sz w:val="18"/>
                <w:szCs w:val="18"/>
              </w:rPr>
              <w:t>Rp 152.605.000</w:t>
            </w:r>
          </w:p>
        </w:tc>
        <w:tc>
          <w:tcPr>
            <w:tcW w:w="1417" w:type="dxa"/>
          </w:tcPr>
          <w:p w14:paraId="07ABFCC6" w14:textId="50B78745" w:rsidR="006C19AD" w:rsidRPr="006C19AD" w:rsidRDefault="006C19AD" w:rsidP="00AF4B7B">
            <w:pPr>
              <w:contextualSpacing/>
              <w:rPr>
                <w:rFonts w:ascii="Times New Roman" w:hAnsi="Times New Roman"/>
                <w:sz w:val="18"/>
                <w:szCs w:val="18"/>
              </w:rPr>
            </w:pPr>
            <w:r w:rsidRPr="006C19AD">
              <w:rPr>
                <w:rFonts w:ascii="Times New Roman" w:hAnsi="Times New Roman"/>
                <w:sz w:val="18"/>
                <w:szCs w:val="18"/>
              </w:rPr>
              <w:t>Rp</w:t>
            </w:r>
            <w:r w:rsidR="00190201" w:rsidRPr="00190201">
              <w:rPr>
                <w:rFonts w:ascii="Times New Roman" w:hAnsi="Times New Roman"/>
                <w:sz w:val="18"/>
                <w:szCs w:val="18"/>
              </w:rPr>
              <w:t xml:space="preserve"> </w:t>
            </w:r>
            <w:r w:rsidRPr="006C19AD">
              <w:rPr>
                <w:rFonts w:ascii="Times New Roman" w:hAnsi="Times New Roman"/>
                <w:sz w:val="18"/>
                <w:szCs w:val="18"/>
              </w:rPr>
              <w:t>216.350.00</w:t>
            </w:r>
            <w:r w:rsidR="00190201" w:rsidRPr="00190201">
              <w:rPr>
                <w:rFonts w:ascii="Times New Roman" w:hAnsi="Times New Roman"/>
                <w:sz w:val="18"/>
                <w:szCs w:val="18"/>
              </w:rPr>
              <w:t>0</w:t>
            </w:r>
          </w:p>
        </w:tc>
      </w:tr>
      <w:tr w:rsidR="006C19AD" w:rsidRPr="006C19AD" w14:paraId="615F29FA" w14:textId="77777777" w:rsidTr="00190201">
        <w:tc>
          <w:tcPr>
            <w:tcW w:w="461" w:type="dxa"/>
          </w:tcPr>
          <w:p w14:paraId="48EEAC96" w14:textId="77777777" w:rsidR="006C19AD" w:rsidRPr="006C19AD" w:rsidRDefault="006C19AD" w:rsidP="00AF4B7B">
            <w:pPr>
              <w:contextualSpacing/>
              <w:jc w:val="both"/>
              <w:rPr>
                <w:rFonts w:ascii="Times New Roman" w:hAnsi="Times New Roman"/>
                <w:sz w:val="18"/>
                <w:szCs w:val="18"/>
              </w:rPr>
            </w:pPr>
            <w:r w:rsidRPr="006C19AD">
              <w:rPr>
                <w:rFonts w:ascii="Times New Roman" w:hAnsi="Times New Roman"/>
                <w:sz w:val="18"/>
                <w:szCs w:val="18"/>
              </w:rPr>
              <w:t>2.</w:t>
            </w:r>
          </w:p>
        </w:tc>
        <w:tc>
          <w:tcPr>
            <w:tcW w:w="1294" w:type="dxa"/>
          </w:tcPr>
          <w:p w14:paraId="075FE3D1" w14:textId="77777777" w:rsidR="006C19AD" w:rsidRPr="006C19AD" w:rsidRDefault="006C19AD" w:rsidP="00AF4B7B">
            <w:pPr>
              <w:contextualSpacing/>
              <w:jc w:val="both"/>
              <w:rPr>
                <w:rFonts w:ascii="Times New Roman" w:hAnsi="Times New Roman"/>
                <w:sz w:val="18"/>
                <w:szCs w:val="18"/>
              </w:rPr>
            </w:pPr>
            <w:proofErr w:type="spellStart"/>
            <w:r w:rsidRPr="006C19AD">
              <w:rPr>
                <w:rFonts w:ascii="Times New Roman" w:hAnsi="Times New Roman"/>
                <w:sz w:val="18"/>
                <w:szCs w:val="18"/>
              </w:rPr>
              <w:t>Biaya</w:t>
            </w:r>
            <w:proofErr w:type="spellEnd"/>
            <w:r w:rsidRPr="006C19AD">
              <w:rPr>
                <w:rFonts w:ascii="Times New Roman" w:hAnsi="Times New Roman"/>
                <w:sz w:val="18"/>
                <w:szCs w:val="18"/>
              </w:rPr>
              <w:t xml:space="preserve"> </w:t>
            </w:r>
            <w:proofErr w:type="spellStart"/>
            <w:r w:rsidRPr="006C19AD">
              <w:rPr>
                <w:rFonts w:ascii="Times New Roman" w:hAnsi="Times New Roman"/>
                <w:sz w:val="18"/>
                <w:szCs w:val="18"/>
              </w:rPr>
              <w:t>pemeliharaan</w:t>
            </w:r>
            <w:proofErr w:type="spellEnd"/>
            <w:r w:rsidRPr="006C19AD">
              <w:rPr>
                <w:rFonts w:ascii="Times New Roman" w:hAnsi="Times New Roman"/>
                <w:sz w:val="18"/>
                <w:szCs w:val="18"/>
              </w:rPr>
              <w:t xml:space="preserve"> </w:t>
            </w:r>
            <w:proofErr w:type="spellStart"/>
            <w:r w:rsidRPr="006C19AD">
              <w:rPr>
                <w:rFonts w:ascii="Times New Roman" w:hAnsi="Times New Roman"/>
                <w:sz w:val="18"/>
                <w:szCs w:val="18"/>
              </w:rPr>
              <w:t>mesin</w:t>
            </w:r>
            <w:proofErr w:type="spellEnd"/>
            <w:r w:rsidRPr="006C19AD">
              <w:rPr>
                <w:rFonts w:ascii="Times New Roman" w:hAnsi="Times New Roman"/>
                <w:sz w:val="18"/>
                <w:szCs w:val="18"/>
              </w:rPr>
              <w:t xml:space="preserve"> per </w:t>
            </w:r>
            <w:proofErr w:type="spellStart"/>
            <w:r w:rsidRPr="006C19AD">
              <w:rPr>
                <w:rFonts w:ascii="Times New Roman" w:hAnsi="Times New Roman"/>
                <w:sz w:val="18"/>
                <w:szCs w:val="18"/>
              </w:rPr>
              <w:t>tahun</w:t>
            </w:r>
            <w:proofErr w:type="spellEnd"/>
          </w:p>
        </w:tc>
        <w:tc>
          <w:tcPr>
            <w:tcW w:w="1506" w:type="dxa"/>
          </w:tcPr>
          <w:p w14:paraId="04B37CEE" w14:textId="77777777" w:rsidR="006C19AD" w:rsidRPr="006C19AD" w:rsidRDefault="006C19AD" w:rsidP="00AF4B7B">
            <w:pPr>
              <w:contextualSpacing/>
              <w:jc w:val="right"/>
              <w:rPr>
                <w:rFonts w:ascii="Times New Roman" w:hAnsi="Times New Roman"/>
                <w:sz w:val="18"/>
                <w:szCs w:val="18"/>
              </w:rPr>
            </w:pPr>
            <w:r w:rsidRPr="006C19AD">
              <w:rPr>
                <w:rFonts w:ascii="Times New Roman" w:hAnsi="Times New Roman"/>
                <w:sz w:val="18"/>
                <w:szCs w:val="18"/>
              </w:rPr>
              <w:t xml:space="preserve">Rp </w:t>
            </w:r>
            <w:proofErr w:type="gramStart"/>
            <w:r w:rsidRPr="006C19AD">
              <w:rPr>
                <w:rFonts w:ascii="Times New Roman" w:hAnsi="Times New Roman"/>
                <w:sz w:val="18"/>
                <w:szCs w:val="18"/>
              </w:rPr>
              <w:t>24.000.000,-</w:t>
            </w:r>
            <w:proofErr w:type="gramEnd"/>
          </w:p>
        </w:tc>
        <w:tc>
          <w:tcPr>
            <w:tcW w:w="1417" w:type="dxa"/>
          </w:tcPr>
          <w:p w14:paraId="74CC6C2E" w14:textId="77777777" w:rsidR="006C19AD" w:rsidRPr="006C19AD" w:rsidRDefault="006C19AD" w:rsidP="00AF4B7B">
            <w:pPr>
              <w:contextualSpacing/>
              <w:jc w:val="right"/>
              <w:rPr>
                <w:rFonts w:ascii="Times New Roman" w:hAnsi="Times New Roman"/>
                <w:sz w:val="18"/>
                <w:szCs w:val="18"/>
              </w:rPr>
            </w:pPr>
            <w:r w:rsidRPr="006C19AD">
              <w:rPr>
                <w:rFonts w:ascii="Times New Roman" w:hAnsi="Times New Roman"/>
                <w:sz w:val="18"/>
                <w:szCs w:val="18"/>
              </w:rPr>
              <w:t xml:space="preserve">Rp </w:t>
            </w:r>
            <w:proofErr w:type="gramStart"/>
            <w:r w:rsidRPr="006C19AD">
              <w:rPr>
                <w:rFonts w:ascii="Times New Roman" w:hAnsi="Times New Roman"/>
                <w:sz w:val="18"/>
                <w:szCs w:val="18"/>
              </w:rPr>
              <w:t>32.000.000,-</w:t>
            </w:r>
            <w:proofErr w:type="gramEnd"/>
          </w:p>
        </w:tc>
      </w:tr>
      <w:tr w:rsidR="006C19AD" w:rsidRPr="006C19AD" w14:paraId="5FFAE551" w14:textId="77777777" w:rsidTr="00190201">
        <w:tc>
          <w:tcPr>
            <w:tcW w:w="461" w:type="dxa"/>
          </w:tcPr>
          <w:p w14:paraId="1ADA5309" w14:textId="77777777" w:rsidR="006C19AD" w:rsidRPr="006C19AD" w:rsidRDefault="006C19AD" w:rsidP="00AF4B7B">
            <w:pPr>
              <w:contextualSpacing/>
              <w:jc w:val="both"/>
              <w:rPr>
                <w:rFonts w:ascii="Times New Roman" w:hAnsi="Times New Roman"/>
                <w:sz w:val="18"/>
                <w:szCs w:val="18"/>
              </w:rPr>
            </w:pPr>
            <w:r w:rsidRPr="006C19AD">
              <w:rPr>
                <w:rFonts w:ascii="Times New Roman" w:hAnsi="Times New Roman"/>
                <w:sz w:val="18"/>
                <w:szCs w:val="18"/>
              </w:rPr>
              <w:t>3.</w:t>
            </w:r>
          </w:p>
        </w:tc>
        <w:tc>
          <w:tcPr>
            <w:tcW w:w="1294" w:type="dxa"/>
          </w:tcPr>
          <w:p w14:paraId="44B0335F" w14:textId="77777777" w:rsidR="006C19AD" w:rsidRPr="006C19AD" w:rsidRDefault="006C19AD" w:rsidP="00AF4B7B">
            <w:pPr>
              <w:contextualSpacing/>
              <w:jc w:val="both"/>
              <w:rPr>
                <w:rFonts w:ascii="Times New Roman" w:hAnsi="Times New Roman"/>
                <w:sz w:val="18"/>
                <w:szCs w:val="18"/>
              </w:rPr>
            </w:pPr>
            <w:proofErr w:type="spellStart"/>
            <w:r w:rsidRPr="006C19AD">
              <w:rPr>
                <w:rFonts w:ascii="Times New Roman" w:hAnsi="Times New Roman"/>
                <w:sz w:val="18"/>
                <w:szCs w:val="18"/>
              </w:rPr>
              <w:t>Biaya</w:t>
            </w:r>
            <w:proofErr w:type="spellEnd"/>
            <w:r w:rsidRPr="006C19AD">
              <w:rPr>
                <w:rFonts w:ascii="Times New Roman" w:hAnsi="Times New Roman"/>
                <w:sz w:val="18"/>
                <w:szCs w:val="18"/>
              </w:rPr>
              <w:t xml:space="preserve"> </w:t>
            </w:r>
            <w:proofErr w:type="spellStart"/>
            <w:r w:rsidRPr="006C19AD">
              <w:rPr>
                <w:rFonts w:ascii="Times New Roman" w:hAnsi="Times New Roman"/>
                <w:sz w:val="18"/>
                <w:szCs w:val="18"/>
              </w:rPr>
              <w:t>pemeliharaan</w:t>
            </w:r>
            <w:proofErr w:type="spellEnd"/>
            <w:r w:rsidRPr="006C19AD">
              <w:rPr>
                <w:rFonts w:ascii="Times New Roman" w:hAnsi="Times New Roman"/>
                <w:sz w:val="18"/>
                <w:szCs w:val="18"/>
              </w:rPr>
              <w:t xml:space="preserve"> </w:t>
            </w:r>
            <w:proofErr w:type="spellStart"/>
            <w:r w:rsidRPr="006C19AD">
              <w:rPr>
                <w:rFonts w:ascii="Times New Roman" w:hAnsi="Times New Roman"/>
                <w:sz w:val="18"/>
                <w:szCs w:val="18"/>
              </w:rPr>
              <w:t>jaring</w:t>
            </w:r>
            <w:proofErr w:type="spellEnd"/>
            <w:r w:rsidRPr="006C19AD">
              <w:rPr>
                <w:rFonts w:ascii="Times New Roman" w:hAnsi="Times New Roman"/>
                <w:sz w:val="18"/>
                <w:szCs w:val="18"/>
              </w:rPr>
              <w:t xml:space="preserve"> per </w:t>
            </w:r>
            <w:proofErr w:type="spellStart"/>
            <w:r w:rsidRPr="006C19AD">
              <w:rPr>
                <w:rFonts w:ascii="Times New Roman" w:hAnsi="Times New Roman"/>
                <w:sz w:val="18"/>
                <w:szCs w:val="18"/>
              </w:rPr>
              <w:t>tahun</w:t>
            </w:r>
            <w:proofErr w:type="spellEnd"/>
          </w:p>
        </w:tc>
        <w:tc>
          <w:tcPr>
            <w:tcW w:w="1506" w:type="dxa"/>
          </w:tcPr>
          <w:p w14:paraId="36AF98B5" w14:textId="77777777" w:rsidR="006C19AD" w:rsidRPr="006C19AD" w:rsidRDefault="006C19AD" w:rsidP="00AF4B7B">
            <w:pPr>
              <w:contextualSpacing/>
              <w:jc w:val="right"/>
              <w:rPr>
                <w:rFonts w:ascii="Times New Roman" w:hAnsi="Times New Roman"/>
                <w:sz w:val="18"/>
                <w:szCs w:val="18"/>
              </w:rPr>
            </w:pPr>
            <w:r w:rsidRPr="006C19AD">
              <w:rPr>
                <w:rFonts w:ascii="Times New Roman" w:hAnsi="Times New Roman"/>
                <w:sz w:val="18"/>
                <w:szCs w:val="18"/>
              </w:rPr>
              <w:t xml:space="preserve">Rp </w:t>
            </w:r>
            <w:proofErr w:type="gramStart"/>
            <w:r w:rsidRPr="006C19AD">
              <w:rPr>
                <w:rFonts w:ascii="Times New Roman" w:hAnsi="Times New Roman"/>
                <w:sz w:val="18"/>
                <w:szCs w:val="18"/>
              </w:rPr>
              <w:t>70.000.000,-</w:t>
            </w:r>
            <w:proofErr w:type="gramEnd"/>
          </w:p>
        </w:tc>
        <w:tc>
          <w:tcPr>
            <w:tcW w:w="1417" w:type="dxa"/>
          </w:tcPr>
          <w:p w14:paraId="09821F64" w14:textId="77777777" w:rsidR="006C19AD" w:rsidRPr="006C19AD" w:rsidRDefault="006C19AD" w:rsidP="00AF4B7B">
            <w:pPr>
              <w:contextualSpacing/>
              <w:jc w:val="right"/>
              <w:rPr>
                <w:rFonts w:ascii="Times New Roman" w:hAnsi="Times New Roman"/>
                <w:sz w:val="18"/>
                <w:szCs w:val="18"/>
              </w:rPr>
            </w:pPr>
            <w:r w:rsidRPr="006C19AD">
              <w:rPr>
                <w:rFonts w:ascii="Times New Roman" w:hAnsi="Times New Roman"/>
                <w:sz w:val="18"/>
                <w:szCs w:val="18"/>
              </w:rPr>
              <w:t xml:space="preserve">Rp </w:t>
            </w:r>
            <w:proofErr w:type="gramStart"/>
            <w:r w:rsidRPr="006C19AD">
              <w:rPr>
                <w:rFonts w:ascii="Times New Roman" w:hAnsi="Times New Roman"/>
                <w:sz w:val="18"/>
                <w:szCs w:val="18"/>
              </w:rPr>
              <w:t>70.000.000,-</w:t>
            </w:r>
            <w:proofErr w:type="gramEnd"/>
          </w:p>
        </w:tc>
      </w:tr>
      <w:tr w:rsidR="006C19AD" w:rsidRPr="006C19AD" w14:paraId="711AFA8E" w14:textId="77777777" w:rsidTr="00190201">
        <w:tc>
          <w:tcPr>
            <w:tcW w:w="461" w:type="dxa"/>
          </w:tcPr>
          <w:p w14:paraId="373C31CA" w14:textId="77777777" w:rsidR="006C19AD" w:rsidRPr="006C19AD" w:rsidRDefault="006C19AD" w:rsidP="00AF4B7B">
            <w:pPr>
              <w:contextualSpacing/>
              <w:jc w:val="both"/>
              <w:rPr>
                <w:rFonts w:ascii="Times New Roman" w:hAnsi="Times New Roman"/>
                <w:sz w:val="18"/>
                <w:szCs w:val="18"/>
              </w:rPr>
            </w:pPr>
            <w:r w:rsidRPr="006C19AD">
              <w:rPr>
                <w:rFonts w:ascii="Times New Roman" w:hAnsi="Times New Roman"/>
                <w:sz w:val="18"/>
                <w:szCs w:val="18"/>
              </w:rPr>
              <w:t>4.</w:t>
            </w:r>
          </w:p>
        </w:tc>
        <w:tc>
          <w:tcPr>
            <w:tcW w:w="1294" w:type="dxa"/>
          </w:tcPr>
          <w:p w14:paraId="1B4ED24D" w14:textId="0C8BA0B2" w:rsidR="006C19AD" w:rsidRPr="006C19AD" w:rsidRDefault="006C19AD" w:rsidP="00AF4B7B">
            <w:pPr>
              <w:contextualSpacing/>
              <w:jc w:val="both"/>
              <w:rPr>
                <w:rFonts w:ascii="Times New Roman" w:hAnsi="Times New Roman"/>
                <w:sz w:val="18"/>
                <w:szCs w:val="18"/>
              </w:rPr>
            </w:pPr>
            <w:proofErr w:type="spellStart"/>
            <w:r w:rsidRPr="006C19AD">
              <w:rPr>
                <w:rFonts w:ascii="Times New Roman" w:hAnsi="Times New Roman"/>
                <w:sz w:val="18"/>
                <w:szCs w:val="18"/>
              </w:rPr>
              <w:t>Biaya</w:t>
            </w:r>
            <w:proofErr w:type="spellEnd"/>
            <w:r w:rsidRPr="006C19AD">
              <w:rPr>
                <w:rFonts w:ascii="Times New Roman" w:hAnsi="Times New Roman"/>
                <w:sz w:val="18"/>
                <w:szCs w:val="18"/>
              </w:rPr>
              <w:t xml:space="preserve"> </w:t>
            </w:r>
            <w:proofErr w:type="spellStart"/>
            <w:r w:rsidRPr="006C19AD">
              <w:rPr>
                <w:rFonts w:ascii="Times New Roman" w:hAnsi="Times New Roman"/>
                <w:sz w:val="18"/>
                <w:szCs w:val="18"/>
              </w:rPr>
              <w:t>pemeliharaan</w:t>
            </w:r>
            <w:proofErr w:type="spellEnd"/>
            <w:r w:rsidRPr="006C19AD">
              <w:rPr>
                <w:rFonts w:ascii="Times New Roman" w:hAnsi="Times New Roman"/>
                <w:sz w:val="18"/>
                <w:szCs w:val="18"/>
              </w:rPr>
              <w:t xml:space="preserve"> </w:t>
            </w:r>
            <w:proofErr w:type="spellStart"/>
            <w:r w:rsidRPr="00190201">
              <w:rPr>
                <w:rFonts w:ascii="Times New Roman" w:hAnsi="Times New Roman"/>
                <w:sz w:val="18"/>
                <w:szCs w:val="18"/>
              </w:rPr>
              <w:t>kapal</w:t>
            </w:r>
            <w:proofErr w:type="spellEnd"/>
            <w:r w:rsidRPr="006C19AD">
              <w:rPr>
                <w:rFonts w:ascii="Times New Roman" w:hAnsi="Times New Roman"/>
                <w:sz w:val="18"/>
                <w:szCs w:val="18"/>
              </w:rPr>
              <w:t xml:space="preserve"> per </w:t>
            </w:r>
            <w:proofErr w:type="spellStart"/>
            <w:r w:rsidRPr="006C19AD">
              <w:rPr>
                <w:rFonts w:ascii="Times New Roman" w:hAnsi="Times New Roman"/>
                <w:sz w:val="18"/>
                <w:szCs w:val="18"/>
              </w:rPr>
              <w:t>tahun</w:t>
            </w:r>
            <w:proofErr w:type="spellEnd"/>
          </w:p>
        </w:tc>
        <w:tc>
          <w:tcPr>
            <w:tcW w:w="1506" w:type="dxa"/>
          </w:tcPr>
          <w:p w14:paraId="39E68520" w14:textId="77777777" w:rsidR="006C19AD" w:rsidRPr="006C19AD" w:rsidRDefault="006C19AD" w:rsidP="00AF4B7B">
            <w:pPr>
              <w:contextualSpacing/>
              <w:jc w:val="right"/>
              <w:rPr>
                <w:rFonts w:ascii="Times New Roman" w:hAnsi="Times New Roman"/>
                <w:sz w:val="18"/>
                <w:szCs w:val="18"/>
              </w:rPr>
            </w:pPr>
            <w:r w:rsidRPr="006C19AD">
              <w:rPr>
                <w:rFonts w:ascii="Times New Roman" w:hAnsi="Times New Roman"/>
                <w:sz w:val="18"/>
                <w:szCs w:val="18"/>
              </w:rPr>
              <w:t xml:space="preserve">Rp </w:t>
            </w:r>
            <w:proofErr w:type="gramStart"/>
            <w:r w:rsidRPr="006C19AD">
              <w:rPr>
                <w:rFonts w:ascii="Times New Roman" w:hAnsi="Times New Roman"/>
                <w:sz w:val="18"/>
                <w:szCs w:val="18"/>
              </w:rPr>
              <w:t>24.000.000,-</w:t>
            </w:r>
            <w:proofErr w:type="gramEnd"/>
          </w:p>
        </w:tc>
        <w:tc>
          <w:tcPr>
            <w:tcW w:w="1417" w:type="dxa"/>
          </w:tcPr>
          <w:p w14:paraId="5B8DFC75" w14:textId="77777777" w:rsidR="006C19AD" w:rsidRPr="006C19AD" w:rsidRDefault="006C19AD" w:rsidP="00AF4B7B">
            <w:pPr>
              <w:contextualSpacing/>
              <w:jc w:val="right"/>
              <w:rPr>
                <w:rFonts w:ascii="Times New Roman" w:hAnsi="Times New Roman"/>
                <w:sz w:val="18"/>
                <w:szCs w:val="18"/>
              </w:rPr>
            </w:pPr>
            <w:r w:rsidRPr="006C19AD">
              <w:rPr>
                <w:rFonts w:ascii="Times New Roman" w:hAnsi="Times New Roman"/>
                <w:sz w:val="18"/>
                <w:szCs w:val="18"/>
              </w:rPr>
              <w:t xml:space="preserve">Rp </w:t>
            </w:r>
            <w:proofErr w:type="gramStart"/>
            <w:r w:rsidRPr="006C19AD">
              <w:rPr>
                <w:rFonts w:ascii="Times New Roman" w:hAnsi="Times New Roman"/>
                <w:sz w:val="18"/>
                <w:szCs w:val="18"/>
              </w:rPr>
              <w:t>24.000.000,-</w:t>
            </w:r>
            <w:proofErr w:type="gramEnd"/>
          </w:p>
        </w:tc>
      </w:tr>
      <w:tr w:rsidR="006C19AD" w:rsidRPr="006C19AD" w14:paraId="4E8C266D" w14:textId="77777777" w:rsidTr="00190201">
        <w:tc>
          <w:tcPr>
            <w:tcW w:w="461" w:type="dxa"/>
          </w:tcPr>
          <w:p w14:paraId="330B0290" w14:textId="77777777" w:rsidR="006C19AD" w:rsidRPr="006C19AD" w:rsidRDefault="006C19AD" w:rsidP="00AF4B7B">
            <w:pPr>
              <w:contextualSpacing/>
              <w:jc w:val="both"/>
              <w:rPr>
                <w:rFonts w:ascii="Times New Roman" w:hAnsi="Times New Roman"/>
                <w:sz w:val="18"/>
                <w:szCs w:val="18"/>
              </w:rPr>
            </w:pPr>
            <w:r w:rsidRPr="006C19AD">
              <w:rPr>
                <w:rFonts w:ascii="Times New Roman" w:hAnsi="Times New Roman"/>
                <w:sz w:val="18"/>
                <w:szCs w:val="18"/>
              </w:rPr>
              <w:t>5.</w:t>
            </w:r>
          </w:p>
        </w:tc>
        <w:tc>
          <w:tcPr>
            <w:tcW w:w="1294" w:type="dxa"/>
          </w:tcPr>
          <w:p w14:paraId="486E1438" w14:textId="77777777" w:rsidR="006C19AD" w:rsidRPr="006C19AD" w:rsidRDefault="006C19AD" w:rsidP="00AF4B7B">
            <w:pPr>
              <w:contextualSpacing/>
              <w:jc w:val="both"/>
              <w:rPr>
                <w:rFonts w:ascii="Times New Roman" w:hAnsi="Times New Roman"/>
                <w:sz w:val="18"/>
                <w:szCs w:val="18"/>
              </w:rPr>
            </w:pPr>
            <w:r w:rsidRPr="006C19AD">
              <w:rPr>
                <w:rFonts w:ascii="Times New Roman" w:hAnsi="Times New Roman"/>
                <w:sz w:val="18"/>
                <w:szCs w:val="18"/>
              </w:rPr>
              <w:t xml:space="preserve">Total </w:t>
            </w:r>
            <w:proofErr w:type="spellStart"/>
            <w:r w:rsidRPr="006C19AD">
              <w:rPr>
                <w:rFonts w:ascii="Times New Roman" w:hAnsi="Times New Roman"/>
                <w:sz w:val="18"/>
                <w:szCs w:val="18"/>
              </w:rPr>
              <w:t>biaya</w:t>
            </w:r>
            <w:proofErr w:type="spellEnd"/>
            <w:r w:rsidRPr="006C19AD">
              <w:rPr>
                <w:rFonts w:ascii="Times New Roman" w:hAnsi="Times New Roman"/>
                <w:sz w:val="18"/>
                <w:szCs w:val="18"/>
              </w:rPr>
              <w:t xml:space="preserve"> per </w:t>
            </w:r>
            <w:proofErr w:type="spellStart"/>
            <w:r w:rsidRPr="006C19AD">
              <w:rPr>
                <w:rFonts w:ascii="Times New Roman" w:hAnsi="Times New Roman"/>
                <w:sz w:val="18"/>
                <w:szCs w:val="18"/>
              </w:rPr>
              <w:t>tahun</w:t>
            </w:r>
            <w:proofErr w:type="spellEnd"/>
          </w:p>
        </w:tc>
        <w:tc>
          <w:tcPr>
            <w:tcW w:w="1506" w:type="dxa"/>
          </w:tcPr>
          <w:p w14:paraId="420A943E" w14:textId="19B43BD6" w:rsidR="006C19AD" w:rsidRPr="006C19AD" w:rsidRDefault="006C19AD" w:rsidP="00AF4B7B">
            <w:pPr>
              <w:contextualSpacing/>
              <w:jc w:val="right"/>
              <w:rPr>
                <w:rFonts w:ascii="Times New Roman" w:hAnsi="Times New Roman"/>
                <w:sz w:val="18"/>
                <w:szCs w:val="18"/>
              </w:rPr>
            </w:pPr>
            <w:r w:rsidRPr="006C19AD">
              <w:rPr>
                <w:rFonts w:ascii="Times New Roman" w:hAnsi="Times New Roman"/>
                <w:sz w:val="18"/>
                <w:szCs w:val="18"/>
              </w:rPr>
              <w:t>Rp 270.605.000</w:t>
            </w:r>
          </w:p>
        </w:tc>
        <w:tc>
          <w:tcPr>
            <w:tcW w:w="1417" w:type="dxa"/>
          </w:tcPr>
          <w:p w14:paraId="2AE5D795" w14:textId="66962CC0" w:rsidR="006C19AD" w:rsidRPr="006C19AD" w:rsidRDefault="006C19AD" w:rsidP="00AF4B7B">
            <w:pPr>
              <w:contextualSpacing/>
              <w:jc w:val="right"/>
              <w:rPr>
                <w:rFonts w:ascii="Times New Roman" w:hAnsi="Times New Roman"/>
                <w:sz w:val="18"/>
                <w:szCs w:val="18"/>
              </w:rPr>
            </w:pPr>
            <w:r w:rsidRPr="006C19AD">
              <w:rPr>
                <w:rFonts w:ascii="Times New Roman" w:hAnsi="Times New Roman"/>
                <w:sz w:val="18"/>
                <w:szCs w:val="18"/>
              </w:rPr>
              <w:t>Rp 342.350.000</w:t>
            </w:r>
          </w:p>
        </w:tc>
      </w:tr>
    </w:tbl>
    <w:p w14:paraId="5C2132D8" w14:textId="77777777" w:rsidR="004C72BE" w:rsidRPr="004C72BE" w:rsidRDefault="004C72BE" w:rsidP="004C72BE">
      <w:pPr>
        <w:autoSpaceDE w:val="0"/>
        <w:autoSpaceDN w:val="0"/>
        <w:adjustRightInd w:val="0"/>
        <w:spacing w:line="240" w:lineRule="auto"/>
        <w:ind w:firstLine="426"/>
        <w:jc w:val="both"/>
        <w:rPr>
          <w:rFonts w:ascii="Times New Roman" w:hAnsi="Times New Roman"/>
          <w:bCs/>
          <w:sz w:val="24"/>
          <w:szCs w:val="24"/>
          <w:lang w:val="id-ID"/>
        </w:rPr>
      </w:pPr>
    </w:p>
    <w:p w14:paraId="00A86648" w14:textId="6DB86FAC" w:rsidR="004C72BE" w:rsidRPr="004C72BE" w:rsidRDefault="004C72BE" w:rsidP="004C72BE">
      <w:pPr>
        <w:autoSpaceDE w:val="0"/>
        <w:autoSpaceDN w:val="0"/>
        <w:adjustRightInd w:val="0"/>
        <w:spacing w:line="240" w:lineRule="auto"/>
        <w:ind w:firstLine="426"/>
        <w:jc w:val="both"/>
        <w:rPr>
          <w:rFonts w:ascii="Times New Roman" w:hAnsi="Times New Roman"/>
          <w:bCs/>
          <w:sz w:val="24"/>
          <w:szCs w:val="24"/>
          <w:lang w:val="id-ID"/>
        </w:rPr>
      </w:pPr>
      <w:r w:rsidRPr="004C72BE">
        <w:rPr>
          <w:rFonts w:ascii="Times New Roman" w:hAnsi="Times New Roman"/>
          <w:bCs/>
          <w:sz w:val="24"/>
          <w:szCs w:val="24"/>
          <w:lang w:val="id-ID"/>
        </w:rPr>
        <w:t xml:space="preserve">Total biaya selama satu tahun terdiri dari biaya operasioanl per trip, biaya pemeliharaan mesin, biaya pemeliharaan jaring dan biaya pemeliharaan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Dari ke empat unsur biaya, terdapat perbedaan biaya antara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I dan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II yaitu pada biaya operasional per trip serta biaya pemeliharaan mesin. Biaya operasioanl terdiri dari biaya pembeliaan BBM dan biaya pembelian es. Tingginya biaya operasional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II disebabkan karena pemakaian BBM yang lebih banyak dari pada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I. </w:t>
      </w:r>
    </w:p>
    <w:p w14:paraId="6322FC1B" w14:textId="77777777" w:rsidR="004C72BE" w:rsidRPr="004C72BE" w:rsidRDefault="004C72BE" w:rsidP="004C72BE">
      <w:pPr>
        <w:autoSpaceDE w:val="0"/>
        <w:autoSpaceDN w:val="0"/>
        <w:adjustRightInd w:val="0"/>
        <w:spacing w:line="240" w:lineRule="auto"/>
        <w:ind w:firstLine="426"/>
        <w:jc w:val="both"/>
        <w:rPr>
          <w:rFonts w:ascii="Times New Roman" w:hAnsi="Times New Roman"/>
          <w:bCs/>
          <w:sz w:val="24"/>
          <w:szCs w:val="24"/>
          <w:lang w:val="id-ID"/>
        </w:rPr>
      </w:pPr>
      <w:r w:rsidRPr="004C72BE">
        <w:rPr>
          <w:rFonts w:ascii="Times New Roman" w:hAnsi="Times New Roman"/>
          <w:bCs/>
          <w:sz w:val="24"/>
          <w:szCs w:val="24"/>
          <w:lang w:val="id-ID"/>
        </w:rPr>
        <w:t>Studi Kelayakan Usaha</w:t>
      </w:r>
    </w:p>
    <w:p w14:paraId="502E855A" w14:textId="77777777" w:rsidR="004C72BE" w:rsidRPr="004C72BE" w:rsidRDefault="004C72BE" w:rsidP="004C72BE">
      <w:pPr>
        <w:autoSpaceDE w:val="0"/>
        <w:autoSpaceDN w:val="0"/>
        <w:adjustRightInd w:val="0"/>
        <w:spacing w:line="240" w:lineRule="auto"/>
        <w:ind w:firstLine="426"/>
        <w:jc w:val="both"/>
        <w:rPr>
          <w:rFonts w:ascii="Times New Roman" w:hAnsi="Times New Roman"/>
          <w:bCs/>
          <w:sz w:val="24"/>
          <w:szCs w:val="24"/>
          <w:lang w:val="id-ID"/>
        </w:rPr>
      </w:pPr>
      <w:r w:rsidRPr="004C72BE">
        <w:rPr>
          <w:rFonts w:ascii="Times New Roman" w:hAnsi="Times New Roman"/>
          <w:bCs/>
          <w:sz w:val="24"/>
          <w:szCs w:val="24"/>
          <w:lang w:val="id-ID"/>
        </w:rPr>
        <w:t>Berdasarkan hasil perhitungan parameter finacial dari kegiatan penangkapan ikan dapat dilihat pada Tabel 4 berikut ini :</w:t>
      </w:r>
    </w:p>
    <w:p w14:paraId="23BEBCF7" w14:textId="58C27983" w:rsidR="004C72BE" w:rsidRPr="004C72BE" w:rsidRDefault="004C72BE" w:rsidP="00F0194F">
      <w:pPr>
        <w:autoSpaceDE w:val="0"/>
        <w:autoSpaceDN w:val="0"/>
        <w:adjustRightInd w:val="0"/>
        <w:spacing w:line="240" w:lineRule="auto"/>
        <w:jc w:val="both"/>
        <w:rPr>
          <w:rFonts w:ascii="Times New Roman" w:hAnsi="Times New Roman"/>
          <w:bCs/>
          <w:sz w:val="24"/>
          <w:szCs w:val="24"/>
          <w:lang w:val="id-ID"/>
        </w:rPr>
      </w:pPr>
      <w:r w:rsidRPr="004C72BE">
        <w:rPr>
          <w:rFonts w:ascii="Times New Roman" w:hAnsi="Times New Roman"/>
          <w:bCs/>
          <w:sz w:val="24"/>
          <w:szCs w:val="24"/>
          <w:lang w:val="id-ID"/>
        </w:rPr>
        <w:t xml:space="preserve">Tabel 4. Analisis Finansial Kegiatan Usaha Penangkapan Ikan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Slerek</w:t>
      </w:r>
    </w:p>
    <w:tbl>
      <w:tblPr>
        <w:tblStyle w:val="TableGrid4"/>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47"/>
        <w:gridCol w:w="1323"/>
        <w:gridCol w:w="1525"/>
        <w:gridCol w:w="1386"/>
      </w:tblGrid>
      <w:tr w:rsidR="00AF4B7B" w:rsidRPr="006C19AD" w14:paraId="4EFE1301" w14:textId="77777777" w:rsidTr="00AF4B7B">
        <w:tc>
          <w:tcPr>
            <w:tcW w:w="448" w:type="dxa"/>
          </w:tcPr>
          <w:p w14:paraId="2ECCC073" w14:textId="77777777" w:rsidR="006C19AD" w:rsidRPr="006C19AD" w:rsidRDefault="006C19AD" w:rsidP="006C19AD">
            <w:pPr>
              <w:spacing w:line="360" w:lineRule="auto"/>
              <w:contextualSpacing/>
              <w:rPr>
                <w:rFonts w:ascii="Times New Roman" w:hAnsi="Times New Roman"/>
                <w:b/>
                <w:bCs/>
                <w:sz w:val="18"/>
                <w:szCs w:val="18"/>
              </w:rPr>
            </w:pPr>
            <w:r w:rsidRPr="006C19AD">
              <w:rPr>
                <w:rFonts w:ascii="Times New Roman" w:hAnsi="Times New Roman"/>
                <w:b/>
                <w:bCs/>
                <w:sz w:val="18"/>
                <w:szCs w:val="18"/>
              </w:rPr>
              <w:lastRenderedPageBreak/>
              <w:t>No</w:t>
            </w:r>
          </w:p>
        </w:tc>
        <w:tc>
          <w:tcPr>
            <w:tcW w:w="1356" w:type="dxa"/>
          </w:tcPr>
          <w:p w14:paraId="7FFFB65E" w14:textId="77777777" w:rsidR="006C19AD" w:rsidRPr="006C19AD" w:rsidRDefault="006C19AD" w:rsidP="006C19AD">
            <w:pPr>
              <w:spacing w:line="360" w:lineRule="auto"/>
              <w:contextualSpacing/>
              <w:rPr>
                <w:rFonts w:ascii="Times New Roman" w:hAnsi="Times New Roman"/>
                <w:b/>
                <w:bCs/>
                <w:sz w:val="18"/>
                <w:szCs w:val="18"/>
              </w:rPr>
            </w:pPr>
            <w:r w:rsidRPr="006C19AD">
              <w:rPr>
                <w:rFonts w:ascii="Times New Roman" w:hAnsi="Times New Roman"/>
                <w:b/>
                <w:bCs/>
                <w:sz w:val="18"/>
                <w:szCs w:val="18"/>
              </w:rPr>
              <w:t xml:space="preserve">Parameter </w:t>
            </w:r>
            <w:proofErr w:type="spellStart"/>
            <w:r w:rsidRPr="006C19AD">
              <w:rPr>
                <w:rFonts w:ascii="Times New Roman" w:hAnsi="Times New Roman"/>
                <w:b/>
                <w:bCs/>
                <w:sz w:val="18"/>
                <w:szCs w:val="18"/>
              </w:rPr>
              <w:t>Keuangan</w:t>
            </w:r>
            <w:proofErr w:type="spellEnd"/>
          </w:p>
        </w:tc>
        <w:tc>
          <w:tcPr>
            <w:tcW w:w="1534" w:type="dxa"/>
          </w:tcPr>
          <w:p w14:paraId="10043601" w14:textId="52C7A26B" w:rsidR="006C19AD" w:rsidRPr="006C19AD" w:rsidRDefault="006C19AD" w:rsidP="006C19AD">
            <w:pPr>
              <w:spacing w:line="360" w:lineRule="auto"/>
              <w:contextualSpacing/>
              <w:rPr>
                <w:rFonts w:ascii="Times New Roman" w:hAnsi="Times New Roman"/>
                <w:b/>
                <w:bCs/>
                <w:sz w:val="18"/>
                <w:szCs w:val="18"/>
              </w:rPr>
            </w:pPr>
            <w:r w:rsidRPr="00AF4B7B">
              <w:rPr>
                <w:rFonts w:ascii="Times New Roman" w:hAnsi="Times New Roman"/>
                <w:b/>
                <w:bCs/>
                <w:sz w:val="18"/>
                <w:szCs w:val="18"/>
              </w:rPr>
              <w:t>Kapal</w:t>
            </w:r>
            <w:r w:rsidRPr="006C19AD">
              <w:rPr>
                <w:rFonts w:ascii="Times New Roman" w:hAnsi="Times New Roman"/>
                <w:b/>
                <w:bCs/>
                <w:sz w:val="18"/>
                <w:szCs w:val="18"/>
              </w:rPr>
              <w:t xml:space="preserve"> I</w:t>
            </w:r>
          </w:p>
        </w:tc>
        <w:tc>
          <w:tcPr>
            <w:tcW w:w="1343" w:type="dxa"/>
          </w:tcPr>
          <w:p w14:paraId="0C986F9A" w14:textId="7D53C63E" w:rsidR="006C19AD" w:rsidRPr="006C19AD" w:rsidRDefault="006C19AD" w:rsidP="006C19AD">
            <w:pPr>
              <w:spacing w:line="360" w:lineRule="auto"/>
              <w:contextualSpacing/>
              <w:rPr>
                <w:rFonts w:ascii="Times New Roman" w:hAnsi="Times New Roman"/>
                <w:b/>
                <w:bCs/>
                <w:sz w:val="18"/>
                <w:szCs w:val="18"/>
              </w:rPr>
            </w:pPr>
            <w:r w:rsidRPr="00AF4B7B">
              <w:rPr>
                <w:rFonts w:ascii="Times New Roman" w:hAnsi="Times New Roman"/>
                <w:b/>
                <w:bCs/>
                <w:sz w:val="18"/>
                <w:szCs w:val="18"/>
              </w:rPr>
              <w:t>Kapal</w:t>
            </w:r>
            <w:r w:rsidRPr="006C19AD">
              <w:rPr>
                <w:rFonts w:ascii="Times New Roman" w:hAnsi="Times New Roman"/>
                <w:b/>
                <w:bCs/>
                <w:sz w:val="18"/>
                <w:szCs w:val="18"/>
              </w:rPr>
              <w:t xml:space="preserve"> II</w:t>
            </w:r>
          </w:p>
        </w:tc>
      </w:tr>
      <w:tr w:rsidR="00AF4B7B" w:rsidRPr="006C19AD" w14:paraId="7BDDDB40" w14:textId="77777777" w:rsidTr="00AF4B7B">
        <w:tc>
          <w:tcPr>
            <w:tcW w:w="448" w:type="dxa"/>
          </w:tcPr>
          <w:p w14:paraId="042BDFB7" w14:textId="77777777" w:rsidR="006C19AD" w:rsidRPr="006C19AD" w:rsidRDefault="006C19AD" w:rsidP="006C19AD">
            <w:pPr>
              <w:spacing w:line="360" w:lineRule="auto"/>
              <w:contextualSpacing/>
              <w:jc w:val="both"/>
              <w:rPr>
                <w:rFonts w:ascii="Times New Roman" w:hAnsi="Times New Roman"/>
                <w:sz w:val="18"/>
                <w:szCs w:val="18"/>
              </w:rPr>
            </w:pPr>
            <w:r w:rsidRPr="006C19AD">
              <w:rPr>
                <w:rFonts w:ascii="Times New Roman" w:hAnsi="Times New Roman"/>
                <w:sz w:val="18"/>
                <w:szCs w:val="18"/>
              </w:rPr>
              <w:t>1.</w:t>
            </w:r>
          </w:p>
        </w:tc>
        <w:tc>
          <w:tcPr>
            <w:tcW w:w="1356" w:type="dxa"/>
          </w:tcPr>
          <w:p w14:paraId="2232147F" w14:textId="77777777" w:rsidR="006C19AD" w:rsidRPr="006C19AD" w:rsidRDefault="006C19AD" w:rsidP="006C19AD">
            <w:pPr>
              <w:spacing w:line="360" w:lineRule="auto"/>
              <w:contextualSpacing/>
              <w:jc w:val="both"/>
              <w:rPr>
                <w:rFonts w:ascii="Times New Roman" w:hAnsi="Times New Roman"/>
                <w:sz w:val="18"/>
                <w:szCs w:val="18"/>
              </w:rPr>
            </w:pPr>
            <w:proofErr w:type="spellStart"/>
            <w:r w:rsidRPr="006C19AD">
              <w:rPr>
                <w:rFonts w:ascii="Times New Roman" w:hAnsi="Times New Roman"/>
                <w:sz w:val="18"/>
                <w:szCs w:val="18"/>
              </w:rPr>
              <w:t>Keuntungan</w:t>
            </w:r>
            <w:proofErr w:type="spellEnd"/>
          </w:p>
        </w:tc>
        <w:tc>
          <w:tcPr>
            <w:tcW w:w="1534" w:type="dxa"/>
          </w:tcPr>
          <w:p w14:paraId="76491BA2" w14:textId="5863114C" w:rsidR="006C19AD" w:rsidRPr="006C19AD" w:rsidRDefault="006C19AD" w:rsidP="00AF4B7B">
            <w:pPr>
              <w:spacing w:line="360" w:lineRule="auto"/>
              <w:contextualSpacing/>
              <w:rPr>
                <w:rFonts w:ascii="Times New Roman" w:hAnsi="Times New Roman"/>
                <w:sz w:val="18"/>
                <w:szCs w:val="18"/>
              </w:rPr>
            </w:pPr>
            <w:r w:rsidRPr="006C19AD">
              <w:rPr>
                <w:rFonts w:ascii="Times New Roman" w:hAnsi="Times New Roman"/>
                <w:sz w:val="18"/>
                <w:szCs w:val="18"/>
              </w:rPr>
              <w:t>Rp1.198.252.500</w:t>
            </w:r>
          </w:p>
        </w:tc>
        <w:tc>
          <w:tcPr>
            <w:tcW w:w="1343" w:type="dxa"/>
          </w:tcPr>
          <w:p w14:paraId="6DB60B56" w14:textId="51F5B549" w:rsidR="006C19AD" w:rsidRPr="006C19AD" w:rsidRDefault="006C19AD" w:rsidP="00AF4B7B">
            <w:pPr>
              <w:spacing w:line="360" w:lineRule="auto"/>
              <w:ind w:right="-76"/>
              <w:contextualSpacing/>
              <w:rPr>
                <w:rFonts w:ascii="Times New Roman" w:hAnsi="Times New Roman"/>
                <w:sz w:val="18"/>
                <w:szCs w:val="18"/>
              </w:rPr>
            </w:pPr>
            <w:r w:rsidRPr="006C19AD">
              <w:rPr>
                <w:rFonts w:ascii="Times New Roman" w:hAnsi="Times New Roman"/>
                <w:sz w:val="18"/>
                <w:szCs w:val="18"/>
              </w:rPr>
              <w:t>Rp</w:t>
            </w:r>
            <w:r w:rsidR="00AF4B7B">
              <w:rPr>
                <w:rFonts w:ascii="Times New Roman" w:hAnsi="Times New Roman"/>
                <w:sz w:val="18"/>
                <w:szCs w:val="18"/>
              </w:rPr>
              <w:t>1</w:t>
            </w:r>
            <w:r w:rsidRPr="006C19AD">
              <w:rPr>
                <w:rFonts w:ascii="Times New Roman" w:hAnsi="Times New Roman"/>
                <w:sz w:val="18"/>
                <w:szCs w:val="18"/>
              </w:rPr>
              <w:t>.332.510.000</w:t>
            </w:r>
          </w:p>
        </w:tc>
      </w:tr>
      <w:tr w:rsidR="00AF4B7B" w:rsidRPr="006C19AD" w14:paraId="3B226119" w14:textId="77777777" w:rsidTr="00AF4B7B">
        <w:tc>
          <w:tcPr>
            <w:tcW w:w="448" w:type="dxa"/>
          </w:tcPr>
          <w:p w14:paraId="09310D94" w14:textId="77777777" w:rsidR="006C19AD" w:rsidRPr="006C19AD" w:rsidRDefault="006C19AD" w:rsidP="006C19AD">
            <w:pPr>
              <w:spacing w:line="360" w:lineRule="auto"/>
              <w:contextualSpacing/>
              <w:jc w:val="both"/>
              <w:rPr>
                <w:rFonts w:ascii="Times New Roman" w:hAnsi="Times New Roman"/>
                <w:sz w:val="18"/>
                <w:szCs w:val="18"/>
              </w:rPr>
            </w:pPr>
            <w:r w:rsidRPr="006C19AD">
              <w:rPr>
                <w:rFonts w:ascii="Times New Roman" w:hAnsi="Times New Roman"/>
                <w:sz w:val="18"/>
                <w:szCs w:val="18"/>
              </w:rPr>
              <w:t>2.</w:t>
            </w:r>
          </w:p>
        </w:tc>
        <w:tc>
          <w:tcPr>
            <w:tcW w:w="1356" w:type="dxa"/>
          </w:tcPr>
          <w:p w14:paraId="39E2ACD3" w14:textId="77777777" w:rsidR="006C19AD" w:rsidRPr="006C19AD" w:rsidRDefault="006C19AD" w:rsidP="006C19AD">
            <w:pPr>
              <w:spacing w:line="360" w:lineRule="auto"/>
              <w:contextualSpacing/>
              <w:jc w:val="both"/>
              <w:rPr>
                <w:rFonts w:ascii="Times New Roman" w:hAnsi="Times New Roman"/>
                <w:sz w:val="18"/>
                <w:szCs w:val="18"/>
              </w:rPr>
            </w:pPr>
            <w:r w:rsidRPr="006C19AD">
              <w:rPr>
                <w:rFonts w:ascii="Times New Roman" w:hAnsi="Times New Roman"/>
                <w:sz w:val="18"/>
                <w:szCs w:val="18"/>
              </w:rPr>
              <w:t>R/C ratio</w:t>
            </w:r>
          </w:p>
        </w:tc>
        <w:tc>
          <w:tcPr>
            <w:tcW w:w="1534" w:type="dxa"/>
          </w:tcPr>
          <w:p w14:paraId="480CEE1F" w14:textId="77777777" w:rsidR="006C19AD" w:rsidRPr="006C19AD" w:rsidRDefault="006C19AD" w:rsidP="006C19AD">
            <w:pPr>
              <w:spacing w:line="360" w:lineRule="auto"/>
              <w:contextualSpacing/>
              <w:jc w:val="right"/>
              <w:rPr>
                <w:rFonts w:ascii="Times New Roman" w:hAnsi="Times New Roman"/>
                <w:sz w:val="18"/>
                <w:szCs w:val="18"/>
              </w:rPr>
            </w:pPr>
            <w:r w:rsidRPr="006C19AD">
              <w:rPr>
                <w:rFonts w:ascii="Times New Roman" w:hAnsi="Times New Roman"/>
                <w:sz w:val="18"/>
                <w:szCs w:val="18"/>
              </w:rPr>
              <w:t>5,428</w:t>
            </w:r>
          </w:p>
        </w:tc>
        <w:tc>
          <w:tcPr>
            <w:tcW w:w="1343" w:type="dxa"/>
          </w:tcPr>
          <w:p w14:paraId="33180270" w14:textId="77777777" w:rsidR="006C19AD" w:rsidRPr="006C19AD" w:rsidRDefault="006C19AD" w:rsidP="006C19AD">
            <w:pPr>
              <w:spacing w:line="360" w:lineRule="auto"/>
              <w:contextualSpacing/>
              <w:jc w:val="right"/>
              <w:rPr>
                <w:rFonts w:ascii="Times New Roman" w:hAnsi="Times New Roman"/>
                <w:sz w:val="18"/>
                <w:szCs w:val="18"/>
              </w:rPr>
            </w:pPr>
            <w:r w:rsidRPr="006C19AD">
              <w:rPr>
                <w:rFonts w:ascii="Times New Roman" w:hAnsi="Times New Roman"/>
                <w:sz w:val="18"/>
                <w:szCs w:val="18"/>
              </w:rPr>
              <w:t>4,892</w:t>
            </w:r>
          </w:p>
        </w:tc>
      </w:tr>
      <w:tr w:rsidR="00AF4B7B" w:rsidRPr="006C19AD" w14:paraId="433EB347" w14:textId="77777777" w:rsidTr="00AF4B7B">
        <w:tc>
          <w:tcPr>
            <w:tcW w:w="448" w:type="dxa"/>
          </w:tcPr>
          <w:p w14:paraId="30F3D0D4" w14:textId="77777777" w:rsidR="006C19AD" w:rsidRPr="006C19AD" w:rsidRDefault="006C19AD" w:rsidP="006C19AD">
            <w:pPr>
              <w:spacing w:line="360" w:lineRule="auto"/>
              <w:contextualSpacing/>
              <w:jc w:val="both"/>
              <w:rPr>
                <w:rFonts w:ascii="Times New Roman" w:hAnsi="Times New Roman"/>
                <w:sz w:val="18"/>
                <w:szCs w:val="18"/>
              </w:rPr>
            </w:pPr>
            <w:r w:rsidRPr="006C19AD">
              <w:rPr>
                <w:rFonts w:ascii="Times New Roman" w:hAnsi="Times New Roman"/>
                <w:sz w:val="18"/>
                <w:szCs w:val="18"/>
              </w:rPr>
              <w:t>3.</w:t>
            </w:r>
          </w:p>
        </w:tc>
        <w:tc>
          <w:tcPr>
            <w:tcW w:w="1356" w:type="dxa"/>
          </w:tcPr>
          <w:p w14:paraId="149F1934" w14:textId="77777777" w:rsidR="006C19AD" w:rsidRPr="006C19AD" w:rsidRDefault="006C19AD" w:rsidP="006C19AD">
            <w:pPr>
              <w:spacing w:line="360" w:lineRule="auto"/>
              <w:contextualSpacing/>
              <w:jc w:val="both"/>
              <w:rPr>
                <w:rFonts w:ascii="Times New Roman" w:hAnsi="Times New Roman"/>
                <w:sz w:val="18"/>
                <w:szCs w:val="18"/>
              </w:rPr>
            </w:pPr>
            <w:r w:rsidRPr="006C19AD">
              <w:rPr>
                <w:rFonts w:ascii="Times New Roman" w:hAnsi="Times New Roman"/>
                <w:sz w:val="18"/>
                <w:szCs w:val="18"/>
              </w:rPr>
              <w:t>NPV</w:t>
            </w:r>
          </w:p>
        </w:tc>
        <w:tc>
          <w:tcPr>
            <w:tcW w:w="1534" w:type="dxa"/>
          </w:tcPr>
          <w:p w14:paraId="36969E9B" w14:textId="77777777" w:rsidR="006C19AD" w:rsidRPr="006C19AD" w:rsidRDefault="006C19AD" w:rsidP="006C19AD">
            <w:pPr>
              <w:spacing w:line="360" w:lineRule="auto"/>
              <w:contextualSpacing/>
              <w:jc w:val="right"/>
              <w:rPr>
                <w:rFonts w:ascii="Times New Roman" w:hAnsi="Times New Roman"/>
                <w:sz w:val="18"/>
                <w:szCs w:val="18"/>
              </w:rPr>
            </w:pPr>
            <w:r w:rsidRPr="006C19AD">
              <w:rPr>
                <w:rFonts w:ascii="Times New Roman" w:hAnsi="Times New Roman"/>
                <w:sz w:val="18"/>
                <w:szCs w:val="18"/>
              </w:rPr>
              <w:t xml:space="preserve">Rp </w:t>
            </w:r>
            <w:proofErr w:type="gramStart"/>
            <w:r w:rsidRPr="006C19AD">
              <w:rPr>
                <w:rFonts w:ascii="Times New Roman" w:hAnsi="Times New Roman"/>
                <w:sz w:val="18"/>
                <w:szCs w:val="18"/>
              </w:rPr>
              <w:t>85.589.464,-</w:t>
            </w:r>
            <w:proofErr w:type="gramEnd"/>
          </w:p>
        </w:tc>
        <w:tc>
          <w:tcPr>
            <w:tcW w:w="1343" w:type="dxa"/>
          </w:tcPr>
          <w:p w14:paraId="4B4F7B6C" w14:textId="552397D1" w:rsidR="006C19AD" w:rsidRPr="006C19AD" w:rsidRDefault="006C19AD" w:rsidP="00AF4B7B">
            <w:pPr>
              <w:spacing w:line="360" w:lineRule="auto"/>
              <w:contextualSpacing/>
              <w:rPr>
                <w:rFonts w:ascii="Times New Roman" w:hAnsi="Times New Roman"/>
                <w:sz w:val="18"/>
                <w:szCs w:val="18"/>
              </w:rPr>
            </w:pPr>
            <w:r w:rsidRPr="006C19AD">
              <w:rPr>
                <w:rFonts w:ascii="Times New Roman" w:hAnsi="Times New Roman"/>
                <w:sz w:val="18"/>
                <w:szCs w:val="18"/>
              </w:rPr>
              <w:t>Rp</w:t>
            </w:r>
            <w:r w:rsidR="00AF4B7B">
              <w:rPr>
                <w:rFonts w:ascii="Times New Roman" w:hAnsi="Times New Roman"/>
                <w:sz w:val="18"/>
                <w:szCs w:val="18"/>
              </w:rPr>
              <w:t xml:space="preserve"> </w:t>
            </w:r>
            <w:r w:rsidRPr="006C19AD">
              <w:rPr>
                <w:rFonts w:ascii="Times New Roman" w:hAnsi="Times New Roman"/>
                <w:sz w:val="18"/>
                <w:szCs w:val="18"/>
              </w:rPr>
              <w:t>95.179.286</w:t>
            </w:r>
          </w:p>
        </w:tc>
      </w:tr>
      <w:tr w:rsidR="00AF4B7B" w:rsidRPr="006C19AD" w14:paraId="03F398A9" w14:textId="77777777" w:rsidTr="00AF4B7B">
        <w:tc>
          <w:tcPr>
            <w:tcW w:w="448" w:type="dxa"/>
          </w:tcPr>
          <w:p w14:paraId="57708ADA" w14:textId="77777777" w:rsidR="006C19AD" w:rsidRPr="006C19AD" w:rsidRDefault="006C19AD" w:rsidP="006C19AD">
            <w:pPr>
              <w:spacing w:line="360" w:lineRule="auto"/>
              <w:contextualSpacing/>
              <w:jc w:val="both"/>
              <w:rPr>
                <w:rFonts w:ascii="Times New Roman" w:hAnsi="Times New Roman"/>
                <w:sz w:val="18"/>
                <w:szCs w:val="18"/>
              </w:rPr>
            </w:pPr>
            <w:r w:rsidRPr="006C19AD">
              <w:rPr>
                <w:rFonts w:ascii="Times New Roman" w:hAnsi="Times New Roman"/>
                <w:sz w:val="18"/>
                <w:szCs w:val="18"/>
              </w:rPr>
              <w:t>4.</w:t>
            </w:r>
          </w:p>
        </w:tc>
        <w:tc>
          <w:tcPr>
            <w:tcW w:w="1356" w:type="dxa"/>
          </w:tcPr>
          <w:p w14:paraId="138BA1CB" w14:textId="77777777" w:rsidR="006C19AD" w:rsidRPr="006C19AD" w:rsidRDefault="006C19AD" w:rsidP="006C19AD">
            <w:pPr>
              <w:spacing w:line="360" w:lineRule="auto"/>
              <w:contextualSpacing/>
              <w:jc w:val="both"/>
              <w:rPr>
                <w:rFonts w:ascii="Times New Roman" w:hAnsi="Times New Roman"/>
                <w:sz w:val="18"/>
                <w:szCs w:val="18"/>
              </w:rPr>
            </w:pPr>
            <w:r w:rsidRPr="006C19AD">
              <w:rPr>
                <w:rFonts w:ascii="Times New Roman" w:hAnsi="Times New Roman"/>
                <w:sz w:val="18"/>
                <w:szCs w:val="18"/>
              </w:rPr>
              <w:t>ROI</w:t>
            </w:r>
          </w:p>
        </w:tc>
        <w:tc>
          <w:tcPr>
            <w:tcW w:w="1534" w:type="dxa"/>
          </w:tcPr>
          <w:p w14:paraId="6ECA9EFE" w14:textId="77777777" w:rsidR="006C19AD" w:rsidRPr="006C19AD" w:rsidRDefault="006C19AD" w:rsidP="006C19AD">
            <w:pPr>
              <w:spacing w:line="360" w:lineRule="auto"/>
              <w:contextualSpacing/>
              <w:jc w:val="right"/>
              <w:rPr>
                <w:rFonts w:ascii="Times New Roman" w:hAnsi="Times New Roman"/>
                <w:sz w:val="18"/>
                <w:szCs w:val="18"/>
              </w:rPr>
            </w:pPr>
            <w:r w:rsidRPr="006C19AD">
              <w:rPr>
                <w:rFonts w:ascii="Times New Roman" w:hAnsi="Times New Roman"/>
                <w:sz w:val="18"/>
                <w:szCs w:val="18"/>
              </w:rPr>
              <w:t>2,720%</w:t>
            </w:r>
          </w:p>
        </w:tc>
        <w:tc>
          <w:tcPr>
            <w:tcW w:w="1343" w:type="dxa"/>
          </w:tcPr>
          <w:p w14:paraId="6E426397" w14:textId="77777777" w:rsidR="006C19AD" w:rsidRPr="006C19AD" w:rsidRDefault="006C19AD" w:rsidP="006C19AD">
            <w:pPr>
              <w:spacing w:line="360" w:lineRule="auto"/>
              <w:contextualSpacing/>
              <w:jc w:val="right"/>
              <w:rPr>
                <w:rFonts w:ascii="Times New Roman" w:hAnsi="Times New Roman"/>
                <w:sz w:val="18"/>
                <w:szCs w:val="18"/>
              </w:rPr>
            </w:pPr>
            <w:r w:rsidRPr="006C19AD">
              <w:rPr>
                <w:rFonts w:ascii="Times New Roman" w:hAnsi="Times New Roman"/>
                <w:sz w:val="18"/>
                <w:szCs w:val="18"/>
              </w:rPr>
              <w:t>2,701%</w:t>
            </w:r>
          </w:p>
        </w:tc>
      </w:tr>
      <w:tr w:rsidR="00AF4B7B" w:rsidRPr="006C19AD" w14:paraId="5C928D62" w14:textId="77777777" w:rsidTr="00AF4B7B">
        <w:tc>
          <w:tcPr>
            <w:tcW w:w="448" w:type="dxa"/>
          </w:tcPr>
          <w:p w14:paraId="3334482A" w14:textId="77777777" w:rsidR="006C19AD" w:rsidRPr="006C19AD" w:rsidRDefault="006C19AD" w:rsidP="006C19AD">
            <w:pPr>
              <w:spacing w:line="360" w:lineRule="auto"/>
              <w:contextualSpacing/>
              <w:jc w:val="both"/>
              <w:rPr>
                <w:rFonts w:ascii="Times New Roman" w:hAnsi="Times New Roman"/>
                <w:sz w:val="18"/>
                <w:szCs w:val="18"/>
              </w:rPr>
            </w:pPr>
            <w:r w:rsidRPr="006C19AD">
              <w:rPr>
                <w:rFonts w:ascii="Times New Roman" w:hAnsi="Times New Roman"/>
                <w:sz w:val="18"/>
                <w:szCs w:val="18"/>
              </w:rPr>
              <w:t>5.</w:t>
            </w:r>
          </w:p>
        </w:tc>
        <w:tc>
          <w:tcPr>
            <w:tcW w:w="1356" w:type="dxa"/>
          </w:tcPr>
          <w:p w14:paraId="77C132A5" w14:textId="77777777" w:rsidR="006C19AD" w:rsidRPr="006C19AD" w:rsidRDefault="006C19AD" w:rsidP="006C19AD">
            <w:pPr>
              <w:spacing w:line="360" w:lineRule="auto"/>
              <w:contextualSpacing/>
              <w:jc w:val="both"/>
              <w:rPr>
                <w:rFonts w:ascii="Times New Roman" w:hAnsi="Times New Roman"/>
                <w:sz w:val="18"/>
                <w:szCs w:val="18"/>
              </w:rPr>
            </w:pPr>
            <w:r w:rsidRPr="006C19AD">
              <w:rPr>
                <w:rFonts w:ascii="Times New Roman" w:hAnsi="Times New Roman"/>
                <w:sz w:val="18"/>
                <w:szCs w:val="18"/>
              </w:rPr>
              <w:t>PPC</w:t>
            </w:r>
          </w:p>
        </w:tc>
        <w:tc>
          <w:tcPr>
            <w:tcW w:w="1534" w:type="dxa"/>
          </w:tcPr>
          <w:p w14:paraId="49C0D768" w14:textId="77777777" w:rsidR="006C19AD" w:rsidRPr="006C19AD" w:rsidRDefault="006C19AD" w:rsidP="006C19AD">
            <w:pPr>
              <w:spacing w:line="360" w:lineRule="auto"/>
              <w:contextualSpacing/>
              <w:jc w:val="right"/>
              <w:rPr>
                <w:rFonts w:ascii="Times New Roman" w:hAnsi="Times New Roman"/>
                <w:sz w:val="18"/>
                <w:szCs w:val="18"/>
              </w:rPr>
            </w:pPr>
            <w:r w:rsidRPr="006C19AD">
              <w:rPr>
                <w:rFonts w:ascii="Times New Roman" w:hAnsi="Times New Roman"/>
                <w:sz w:val="18"/>
                <w:szCs w:val="18"/>
              </w:rPr>
              <w:t xml:space="preserve">0,426 </w:t>
            </w:r>
            <w:proofErr w:type="spellStart"/>
            <w:r w:rsidRPr="006C19AD">
              <w:rPr>
                <w:rFonts w:ascii="Times New Roman" w:hAnsi="Times New Roman"/>
                <w:sz w:val="18"/>
                <w:szCs w:val="18"/>
              </w:rPr>
              <w:t>Tahun</w:t>
            </w:r>
            <w:proofErr w:type="spellEnd"/>
          </w:p>
        </w:tc>
        <w:tc>
          <w:tcPr>
            <w:tcW w:w="1343" w:type="dxa"/>
          </w:tcPr>
          <w:p w14:paraId="0614872D" w14:textId="77777777" w:rsidR="006C19AD" w:rsidRPr="006C19AD" w:rsidRDefault="006C19AD" w:rsidP="006C19AD">
            <w:pPr>
              <w:spacing w:line="360" w:lineRule="auto"/>
              <w:contextualSpacing/>
              <w:jc w:val="right"/>
              <w:rPr>
                <w:rFonts w:ascii="Times New Roman" w:hAnsi="Times New Roman"/>
                <w:sz w:val="18"/>
                <w:szCs w:val="18"/>
              </w:rPr>
            </w:pPr>
            <w:r w:rsidRPr="006C19AD">
              <w:rPr>
                <w:rFonts w:ascii="Times New Roman" w:hAnsi="Times New Roman"/>
                <w:sz w:val="18"/>
                <w:szCs w:val="18"/>
              </w:rPr>
              <w:t xml:space="preserve">0,438 </w:t>
            </w:r>
            <w:proofErr w:type="spellStart"/>
            <w:r w:rsidRPr="006C19AD">
              <w:rPr>
                <w:rFonts w:ascii="Times New Roman" w:hAnsi="Times New Roman"/>
                <w:sz w:val="18"/>
                <w:szCs w:val="18"/>
              </w:rPr>
              <w:t>tahun</w:t>
            </w:r>
            <w:proofErr w:type="spellEnd"/>
          </w:p>
        </w:tc>
      </w:tr>
    </w:tbl>
    <w:p w14:paraId="2F4A62A8" w14:textId="77777777" w:rsidR="004C72BE" w:rsidRPr="004C72BE" w:rsidRDefault="004C72BE" w:rsidP="004C72BE">
      <w:pPr>
        <w:autoSpaceDE w:val="0"/>
        <w:autoSpaceDN w:val="0"/>
        <w:adjustRightInd w:val="0"/>
        <w:spacing w:line="240" w:lineRule="auto"/>
        <w:ind w:firstLine="426"/>
        <w:jc w:val="both"/>
        <w:rPr>
          <w:rFonts w:ascii="Times New Roman" w:hAnsi="Times New Roman"/>
          <w:bCs/>
          <w:sz w:val="24"/>
          <w:szCs w:val="24"/>
          <w:lang w:val="id-ID"/>
        </w:rPr>
      </w:pPr>
    </w:p>
    <w:p w14:paraId="53B78AC4" w14:textId="3F3A96EA" w:rsidR="004C72BE" w:rsidRPr="004C72BE" w:rsidRDefault="004C72BE" w:rsidP="004C72BE">
      <w:pPr>
        <w:autoSpaceDE w:val="0"/>
        <w:autoSpaceDN w:val="0"/>
        <w:adjustRightInd w:val="0"/>
        <w:spacing w:line="240" w:lineRule="auto"/>
        <w:ind w:firstLine="426"/>
        <w:jc w:val="both"/>
        <w:rPr>
          <w:rFonts w:ascii="Times New Roman" w:hAnsi="Times New Roman"/>
          <w:bCs/>
          <w:sz w:val="24"/>
          <w:szCs w:val="24"/>
          <w:lang w:val="id-ID"/>
        </w:rPr>
      </w:pPr>
      <w:r w:rsidRPr="004C72BE">
        <w:rPr>
          <w:rFonts w:ascii="Times New Roman" w:hAnsi="Times New Roman"/>
          <w:bCs/>
          <w:sz w:val="24"/>
          <w:szCs w:val="24"/>
          <w:lang w:val="id-ID"/>
        </w:rPr>
        <w:t xml:space="preserve">Berdasarkan Tabel 4, diketahui bahwa keuntungan per tahun yang diperoleh untuk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I yaitu Rp 1.198.252.500,- dan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II yaitu Rp 1.332.510.000,-. Analisa keuntungan dihitung berdasarkan pemodelan Soekartawi (2003) yaitu dengan mengetahui total penerimaan dikurangi dengan total biaya yang digunakan untuk operasional. Penghasilan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tersebut akan dibagi antara pemilik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dan pemilik modal (juragan darat), nahkoda atau juragan laut, ABK, dan pekerja lainnya. </w:t>
      </w:r>
    </w:p>
    <w:p w14:paraId="435362D6" w14:textId="66DDD339" w:rsidR="004C72BE" w:rsidRPr="004C72BE" w:rsidRDefault="004C72BE" w:rsidP="004C72BE">
      <w:pPr>
        <w:autoSpaceDE w:val="0"/>
        <w:autoSpaceDN w:val="0"/>
        <w:adjustRightInd w:val="0"/>
        <w:spacing w:line="240" w:lineRule="auto"/>
        <w:ind w:firstLine="426"/>
        <w:jc w:val="both"/>
        <w:rPr>
          <w:rFonts w:ascii="Times New Roman" w:hAnsi="Times New Roman"/>
          <w:bCs/>
          <w:sz w:val="24"/>
          <w:szCs w:val="24"/>
          <w:lang w:val="id-ID"/>
        </w:rPr>
      </w:pPr>
      <w:r w:rsidRPr="004C72BE">
        <w:rPr>
          <w:rFonts w:ascii="Times New Roman" w:hAnsi="Times New Roman"/>
          <w:bCs/>
          <w:sz w:val="24"/>
          <w:szCs w:val="24"/>
          <w:lang w:val="id-ID"/>
        </w:rPr>
        <w:t xml:space="preserve">Analisa kelayakan usaha dengan menghitung R/C rasio berdasar pemodelan matematika yang dirancang oleh Kadariah et al, (1999) diperoleh nilai untuk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I yaitu 5,428 dan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II yaitu 4,892. Nilai R/C rasio menunjukkan setiap Rp 1,- yang dikeluarkan akan diperoleh penghasilan sebesar Rp 5,428 untuk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I dan Rp 4,892 untuk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II. Nilai R.C rasio setara dengan nilai produktivitas per biaya yang dikeluarkan. Menurut Kadariah et al (1999) dengan nilai R/C rasio yang lebih besar dari 1 dapat dikatakan bahwa kegiatan penangkapan ikan dengan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slerek adalah usaha yang menguntungkan dan layak untuk dijalankan.</w:t>
      </w:r>
    </w:p>
    <w:p w14:paraId="71037937" w14:textId="20FB9757" w:rsidR="004C72BE" w:rsidRPr="004C72BE" w:rsidRDefault="004C72BE" w:rsidP="004C72BE">
      <w:pPr>
        <w:autoSpaceDE w:val="0"/>
        <w:autoSpaceDN w:val="0"/>
        <w:adjustRightInd w:val="0"/>
        <w:spacing w:line="240" w:lineRule="auto"/>
        <w:ind w:firstLine="426"/>
        <w:jc w:val="both"/>
        <w:rPr>
          <w:rFonts w:ascii="Times New Roman" w:hAnsi="Times New Roman"/>
          <w:bCs/>
          <w:sz w:val="24"/>
          <w:szCs w:val="24"/>
          <w:lang w:val="id-ID"/>
        </w:rPr>
      </w:pPr>
      <w:r w:rsidRPr="004C72BE">
        <w:rPr>
          <w:rFonts w:ascii="Times New Roman" w:hAnsi="Times New Roman"/>
          <w:bCs/>
          <w:sz w:val="24"/>
          <w:szCs w:val="24"/>
          <w:lang w:val="id-ID"/>
        </w:rPr>
        <w:t xml:space="preserve">Nilai Return Of Investment (ROI) sebesar 2,720%  untuk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I dan 2,701% untuk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II. Semakin besar nilai ROI maka semakin efisien penggunaan modal investasi. Investasi pada kegiatan penangkapan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slerek terdiri atas pembelian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pembelian jaring dan pembelian mesin. Nilai ROI untuk kedua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relatif sama, yang menunjukkan bahwa efisiensi penggunaan modal investasi pada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I dan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II tidak jauh berbeda.</w:t>
      </w:r>
    </w:p>
    <w:p w14:paraId="2D4E2C24" w14:textId="33E179FC" w:rsidR="004C72BE" w:rsidRPr="004C72BE" w:rsidRDefault="004C72BE" w:rsidP="004C72BE">
      <w:pPr>
        <w:autoSpaceDE w:val="0"/>
        <w:autoSpaceDN w:val="0"/>
        <w:adjustRightInd w:val="0"/>
        <w:spacing w:line="240" w:lineRule="auto"/>
        <w:ind w:firstLine="426"/>
        <w:jc w:val="both"/>
        <w:rPr>
          <w:rFonts w:ascii="Times New Roman" w:hAnsi="Times New Roman"/>
          <w:bCs/>
          <w:sz w:val="24"/>
          <w:szCs w:val="24"/>
          <w:lang w:val="id-ID"/>
        </w:rPr>
      </w:pPr>
      <w:r w:rsidRPr="004C72BE">
        <w:rPr>
          <w:rFonts w:ascii="Times New Roman" w:hAnsi="Times New Roman"/>
          <w:bCs/>
          <w:sz w:val="24"/>
          <w:szCs w:val="24"/>
          <w:lang w:val="id-ID"/>
        </w:rPr>
        <w:t xml:space="preserve">Net Present Value (NPV) diperoleh sebesar Rp 85.589.464,- untuk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I dan Rp 95.179.286,- untuk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II. Nilai NPV memiliki arti bahwa usaha penangkapan ikan tersebut menguntungkan dan dapat dilakukan. Pada perhitungan NPV tingkat suku bunga yang digunakan adalah 10-14% per tahun (Kadariah et al, 1999). </w:t>
      </w:r>
    </w:p>
    <w:p w14:paraId="7C038D79" w14:textId="6D36A248" w:rsidR="001F5BDA" w:rsidRPr="00A251E8" w:rsidRDefault="004C72BE" w:rsidP="004C72BE">
      <w:pPr>
        <w:autoSpaceDE w:val="0"/>
        <w:autoSpaceDN w:val="0"/>
        <w:adjustRightInd w:val="0"/>
        <w:spacing w:line="240" w:lineRule="auto"/>
        <w:ind w:firstLine="426"/>
        <w:jc w:val="both"/>
        <w:rPr>
          <w:rFonts w:ascii="Times New Roman" w:hAnsi="Times New Roman"/>
          <w:bCs/>
          <w:sz w:val="24"/>
          <w:szCs w:val="24"/>
          <w:lang w:val="id-ID"/>
        </w:rPr>
      </w:pPr>
      <w:r w:rsidRPr="004C72BE">
        <w:rPr>
          <w:rFonts w:ascii="Times New Roman" w:hAnsi="Times New Roman"/>
          <w:bCs/>
          <w:sz w:val="24"/>
          <w:szCs w:val="24"/>
          <w:lang w:val="id-ID"/>
        </w:rPr>
        <w:t xml:space="preserve">Perhitungan Payback periode (PP) diperoleh sebesar 0,426 tahun untuk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I dan 0,438 tahun untuk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II. Menurut Purnatiyo (2014) mengatakan bahwa Analisis PP dilakukan untuk mengetahui waktu pengembalian modal dengan menghitung investasi yang digunakan dan aliran kas yang terjadi selama pelaksanaan usaha. Hasil perhitungan PP pada kedua </w:t>
      </w:r>
      <w:r w:rsidR="006C19AD">
        <w:rPr>
          <w:rFonts w:ascii="Times New Roman" w:hAnsi="Times New Roman"/>
          <w:bCs/>
          <w:sz w:val="24"/>
          <w:szCs w:val="24"/>
          <w:lang w:val="id-ID"/>
        </w:rPr>
        <w:t>kapal</w:t>
      </w:r>
      <w:r w:rsidRPr="004C72BE">
        <w:rPr>
          <w:rFonts w:ascii="Times New Roman" w:hAnsi="Times New Roman"/>
          <w:bCs/>
          <w:sz w:val="24"/>
          <w:szCs w:val="24"/>
          <w:lang w:val="id-ID"/>
        </w:rPr>
        <w:t xml:space="preserve"> tidak sampai 1 tahun artinya usaha penangkapan ikan tersebut dapat melakukan pengembalian modal dalam jangka waktu usaha kurang dari lima bulan. </w:t>
      </w:r>
    </w:p>
    <w:p w14:paraId="41FB4C20" w14:textId="77777777" w:rsidR="00294BC7" w:rsidRPr="002D1DA6" w:rsidRDefault="00294BC7" w:rsidP="00AD2F7F">
      <w:pPr>
        <w:pStyle w:val="ListParagraph"/>
        <w:numPr>
          <w:ilvl w:val="0"/>
          <w:numId w:val="6"/>
        </w:numPr>
        <w:tabs>
          <w:tab w:val="left" w:pos="284"/>
        </w:tabs>
        <w:spacing w:after="0" w:line="240" w:lineRule="auto"/>
        <w:ind w:left="284"/>
        <w:rPr>
          <w:rFonts w:ascii="Times New Roman" w:hAnsi="Times New Roman"/>
          <w:b/>
          <w:sz w:val="24"/>
          <w:szCs w:val="24"/>
          <w:lang w:val="id-ID"/>
        </w:rPr>
      </w:pPr>
      <w:r w:rsidRPr="002D1DA6">
        <w:rPr>
          <w:rFonts w:ascii="Times New Roman" w:hAnsi="Times New Roman"/>
          <w:b/>
          <w:sz w:val="24"/>
          <w:szCs w:val="24"/>
          <w:lang w:val="id-ID"/>
        </w:rPr>
        <w:t>KESIMPULAN</w:t>
      </w:r>
    </w:p>
    <w:p w14:paraId="37B630EB" w14:textId="77777777" w:rsidR="00615070" w:rsidRDefault="00615070" w:rsidP="006C19AD">
      <w:pPr>
        <w:spacing w:after="0" w:line="240" w:lineRule="auto"/>
        <w:rPr>
          <w:rFonts w:ascii="Times New Roman" w:hAnsi="Times New Roman"/>
          <w:b/>
          <w:sz w:val="24"/>
          <w:szCs w:val="24"/>
          <w:lang w:val="id-ID"/>
        </w:rPr>
      </w:pPr>
    </w:p>
    <w:p w14:paraId="66BF6685" w14:textId="14DE0ADB" w:rsidR="006C19AD" w:rsidRPr="006C19AD" w:rsidRDefault="006C19AD" w:rsidP="006C19AD">
      <w:pPr>
        <w:spacing w:after="0" w:line="240" w:lineRule="auto"/>
        <w:ind w:firstLine="720"/>
        <w:jc w:val="both"/>
        <w:rPr>
          <w:rFonts w:ascii="Times New Roman" w:hAnsi="Times New Roman"/>
          <w:bCs/>
          <w:sz w:val="24"/>
          <w:szCs w:val="24"/>
          <w:lang w:val="id-ID"/>
        </w:rPr>
      </w:pPr>
      <w:r w:rsidRPr="006C19AD">
        <w:rPr>
          <w:rFonts w:ascii="Times New Roman" w:hAnsi="Times New Roman"/>
          <w:bCs/>
          <w:sz w:val="24"/>
          <w:szCs w:val="24"/>
          <w:lang w:val="id-ID"/>
        </w:rPr>
        <w:t xml:space="preserve">Dari hasil penelitian diketahui bahwa penggunaan mesin Yanmar dan Mistubhisi dalam kegiatan penangkapan </w:t>
      </w:r>
      <w:r>
        <w:rPr>
          <w:rFonts w:ascii="Times New Roman" w:hAnsi="Times New Roman"/>
          <w:bCs/>
          <w:sz w:val="24"/>
          <w:szCs w:val="24"/>
          <w:lang w:val="id-ID"/>
        </w:rPr>
        <w:t>kapal</w:t>
      </w:r>
      <w:r w:rsidRPr="006C19AD">
        <w:rPr>
          <w:rFonts w:ascii="Times New Roman" w:hAnsi="Times New Roman"/>
          <w:bCs/>
          <w:sz w:val="24"/>
          <w:szCs w:val="24"/>
          <w:lang w:val="id-ID"/>
        </w:rPr>
        <w:t xml:space="preserve"> slerek menghasilkan nilai produktivitas yang berbeda, terutama pada nilai produktivitas per PK mesin, produktivitas per biaya dan produktivitas per BBM serta produktivitas per ABK. Akan tetapi, secara perhitungan analisa kelayakan usaha keduanya dapat dikatakan sebagai usaha yang layak dijalankan dengan nilai ROI, NPV dan PPC yang tidak jauh berbeda antara </w:t>
      </w:r>
      <w:r>
        <w:rPr>
          <w:rFonts w:ascii="Times New Roman" w:hAnsi="Times New Roman"/>
          <w:bCs/>
          <w:sz w:val="24"/>
          <w:szCs w:val="24"/>
          <w:lang w:val="id-ID"/>
        </w:rPr>
        <w:t>kapal</w:t>
      </w:r>
      <w:r w:rsidRPr="006C19AD">
        <w:rPr>
          <w:rFonts w:ascii="Times New Roman" w:hAnsi="Times New Roman"/>
          <w:bCs/>
          <w:sz w:val="24"/>
          <w:szCs w:val="24"/>
          <w:lang w:val="id-ID"/>
        </w:rPr>
        <w:t xml:space="preserve"> I dan </w:t>
      </w:r>
      <w:r>
        <w:rPr>
          <w:rFonts w:ascii="Times New Roman" w:hAnsi="Times New Roman"/>
          <w:bCs/>
          <w:sz w:val="24"/>
          <w:szCs w:val="24"/>
          <w:lang w:val="id-ID"/>
        </w:rPr>
        <w:t>kapal</w:t>
      </w:r>
      <w:r w:rsidRPr="006C19AD">
        <w:rPr>
          <w:rFonts w:ascii="Times New Roman" w:hAnsi="Times New Roman"/>
          <w:bCs/>
          <w:sz w:val="24"/>
          <w:szCs w:val="24"/>
          <w:lang w:val="id-ID"/>
        </w:rPr>
        <w:t xml:space="preserve"> II.</w:t>
      </w:r>
    </w:p>
    <w:p w14:paraId="60FA95E3" w14:textId="77777777" w:rsidR="006C19AD" w:rsidRDefault="006C19AD" w:rsidP="004F391A">
      <w:pPr>
        <w:spacing w:after="0" w:line="240" w:lineRule="auto"/>
        <w:jc w:val="center"/>
        <w:rPr>
          <w:rFonts w:ascii="Times New Roman" w:hAnsi="Times New Roman"/>
          <w:b/>
          <w:sz w:val="24"/>
          <w:szCs w:val="24"/>
          <w:lang w:val="id-ID"/>
        </w:rPr>
      </w:pPr>
    </w:p>
    <w:p w14:paraId="409F3BD3" w14:textId="77777777" w:rsidR="006C19AD" w:rsidRDefault="006C19AD" w:rsidP="004F391A">
      <w:pPr>
        <w:spacing w:after="0" w:line="240" w:lineRule="auto"/>
        <w:jc w:val="center"/>
        <w:rPr>
          <w:rFonts w:ascii="Times New Roman" w:hAnsi="Times New Roman"/>
          <w:b/>
          <w:sz w:val="24"/>
          <w:szCs w:val="24"/>
          <w:lang w:val="id-ID"/>
        </w:rPr>
      </w:pPr>
    </w:p>
    <w:p w14:paraId="637F7119" w14:textId="77777777" w:rsidR="00281348" w:rsidRPr="00615070" w:rsidRDefault="004F391A" w:rsidP="00615070">
      <w:pPr>
        <w:spacing w:after="0" w:line="240" w:lineRule="auto"/>
        <w:jc w:val="center"/>
        <w:rPr>
          <w:rFonts w:ascii="Times New Roman" w:hAnsi="Times New Roman"/>
          <w:b/>
          <w:sz w:val="24"/>
          <w:szCs w:val="24"/>
          <w:lang w:val="id-ID"/>
        </w:rPr>
      </w:pPr>
      <w:r w:rsidRPr="000D1136">
        <w:rPr>
          <w:rFonts w:ascii="Times New Roman" w:hAnsi="Times New Roman"/>
          <w:b/>
          <w:sz w:val="24"/>
          <w:szCs w:val="24"/>
          <w:lang w:val="id-ID"/>
        </w:rPr>
        <w:t>DAFTAR PUSTAKA</w:t>
      </w:r>
    </w:p>
    <w:p w14:paraId="2B22C218" w14:textId="77777777" w:rsidR="0078034E" w:rsidRPr="00D85F69" w:rsidRDefault="0078034E" w:rsidP="0078034E">
      <w:pPr>
        <w:autoSpaceDE w:val="0"/>
        <w:autoSpaceDN w:val="0"/>
        <w:adjustRightInd w:val="0"/>
        <w:spacing w:after="0" w:line="240" w:lineRule="auto"/>
        <w:ind w:firstLine="426"/>
        <w:jc w:val="both"/>
        <w:rPr>
          <w:rFonts w:ascii="Times New Roman" w:hAnsi="Times New Roman"/>
          <w:bCs/>
          <w:color w:val="FF0000"/>
        </w:rPr>
      </w:pPr>
    </w:p>
    <w:p w14:paraId="43D4DA67" w14:textId="77777777" w:rsidR="006C19AD" w:rsidRPr="008E3406" w:rsidRDefault="006C19AD" w:rsidP="008E3406">
      <w:pPr>
        <w:pStyle w:val="ListParagraph"/>
        <w:numPr>
          <w:ilvl w:val="0"/>
          <w:numId w:val="16"/>
        </w:numPr>
        <w:autoSpaceDE w:val="0"/>
        <w:autoSpaceDN w:val="0"/>
        <w:adjustRightInd w:val="0"/>
        <w:spacing w:after="0" w:line="240" w:lineRule="auto"/>
        <w:ind w:left="426"/>
        <w:jc w:val="both"/>
        <w:rPr>
          <w:rFonts w:ascii="Times New Roman" w:hAnsi="Times New Roman"/>
          <w:sz w:val="24"/>
          <w:szCs w:val="24"/>
          <w:lang w:val="id-ID"/>
        </w:rPr>
      </w:pPr>
      <w:r w:rsidRPr="008E3406">
        <w:rPr>
          <w:rFonts w:ascii="Times New Roman" w:hAnsi="Times New Roman"/>
          <w:sz w:val="24"/>
          <w:szCs w:val="24"/>
          <w:lang w:val="id-ID"/>
        </w:rPr>
        <w:t>Annisa, K. N., Restu, I. W., &amp; Pratiwi, M. A. (2021). Aspek Pertumbuhan Ikan Lemuru (Sardinella lemuru) yang Didaratkan di Pelabuhan Perikanan Nusantara (PPN) Pengambengan, Bali. Current Trends in Aquatic Science, 4(1), 82-88.</w:t>
      </w:r>
    </w:p>
    <w:p w14:paraId="57CB75B6" w14:textId="77777777" w:rsidR="006C19AD" w:rsidRPr="008E3406" w:rsidRDefault="006C19AD" w:rsidP="008E3406">
      <w:pPr>
        <w:pStyle w:val="ListParagraph"/>
        <w:numPr>
          <w:ilvl w:val="0"/>
          <w:numId w:val="16"/>
        </w:numPr>
        <w:autoSpaceDE w:val="0"/>
        <w:autoSpaceDN w:val="0"/>
        <w:adjustRightInd w:val="0"/>
        <w:spacing w:after="0" w:line="240" w:lineRule="auto"/>
        <w:ind w:left="426"/>
        <w:jc w:val="both"/>
        <w:rPr>
          <w:rFonts w:ascii="Times New Roman" w:hAnsi="Times New Roman"/>
          <w:sz w:val="24"/>
          <w:szCs w:val="24"/>
          <w:lang w:val="id-ID"/>
        </w:rPr>
      </w:pPr>
      <w:r w:rsidRPr="008E3406">
        <w:rPr>
          <w:rFonts w:ascii="Times New Roman" w:hAnsi="Times New Roman"/>
          <w:sz w:val="24"/>
          <w:szCs w:val="24"/>
          <w:lang w:val="id-ID"/>
        </w:rPr>
        <w:lastRenderedPageBreak/>
        <w:t>Aulia, D., Boesono, H., &amp; Wijayanto, D. (2017). Analisis pengembangan fasilitas pelabuhan yang berwawasan lingkungan (Ecoport) di pelabuhan perikanan nusantara (PPN) Pengambengan, Jembrana, Bali.</w:t>
      </w:r>
    </w:p>
    <w:p w14:paraId="336FAE38" w14:textId="77777777" w:rsidR="006C19AD" w:rsidRPr="008E3406" w:rsidRDefault="006C19AD" w:rsidP="008E3406">
      <w:pPr>
        <w:pStyle w:val="ListParagraph"/>
        <w:numPr>
          <w:ilvl w:val="0"/>
          <w:numId w:val="16"/>
        </w:numPr>
        <w:autoSpaceDE w:val="0"/>
        <w:autoSpaceDN w:val="0"/>
        <w:adjustRightInd w:val="0"/>
        <w:spacing w:after="0" w:line="240" w:lineRule="auto"/>
        <w:ind w:left="426"/>
        <w:jc w:val="both"/>
        <w:rPr>
          <w:rFonts w:ascii="Times New Roman" w:hAnsi="Times New Roman"/>
          <w:sz w:val="24"/>
          <w:szCs w:val="24"/>
          <w:lang w:val="id-ID"/>
        </w:rPr>
      </w:pPr>
      <w:r w:rsidRPr="008E3406">
        <w:rPr>
          <w:rFonts w:ascii="Times New Roman" w:hAnsi="Times New Roman"/>
          <w:sz w:val="24"/>
          <w:szCs w:val="24"/>
          <w:lang w:val="id-ID"/>
        </w:rPr>
        <w:t>BPS. 2022. Kecamatan Negara dalam Angka Tahun 2021. Badan Pusat Statistik Kabupaten Jembrana.</w:t>
      </w:r>
    </w:p>
    <w:p w14:paraId="5E7B71C9" w14:textId="77777777" w:rsidR="006C19AD" w:rsidRPr="008E3406" w:rsidRDefault="006C19AD" w:rsidP="008E3406">
      <w:pPr>
        <w:pStyle w:val="ListParagraph"/>
        <w:numPr>
          <w:ilvl w:val="0"/>
          <w:numId w:val="16"/>
        </w:numPr>
        <w:autoSpaceDE w:val="0"/>
        <w:autoSpaceDN w:val="0"/>
        <w:adjustRightInd w:val="0"/>
        <w:spacing w:after="0" w:line="240" w:lineRule="auto"/>
        <w:ind w:left="426"/>
        <w:jc w:val="both"/>
        <w:rPr>
          <w:rFonts w:ascii="Times New Roman" w:hAnsi="Times New Roman"/>
          <w:sz w:val="24"/>
          <w:szCs w:val="24"/>
          <w:lang w:val="id-ID"/>
        </w:rPr>
      </w:pPr>
      <w:r w:rsidRPr="008E3406">
        <w:rPr>
          <w:rFonts w:ascii="Times New Roman" w:hAnsi="Times New Roman"/>
          <w:sz w:val="24"/>
          <w:szCs w:val="24"/>
          <w:lang w:val="id-ID"/>
        </w:rPr>
        <w:t>Hermawan, D. J., &amp; Christiawan, P. I. (2018). Analisis perilaku mobilitas anak buah kapal (ABK) Pelabuhan Perikanan Nusantara (Ppn) Pengamben Desa Pengambengan Kecamatan Negara Kabupaten Jembrana. Jurnal Pendidikan geografi Undiksha, 6(3).</w:t>
      </w:r>
    </w:p>
    <w:p w14:paraId="40C904E2" w14:textId="77777777" w:rsidR="006C19AD" w:rsidRPr="008E3406" w:rsidRDefault="006C19AD" w:rsidP="008E3406">
      <w:pPr>
        <w:pStyle w:val="ListParagraph"/>
        <w:numPr>
          <w:ilvl w:val="0"/>
          <w:numId w:val="16"/>
        </w:numPr>
        <w:autoSpaceDE w:val="0"/>
        <w:autoSpaceDN w:val="0"/>
        <w:adjustRightInd w:val="0"/>
        <w:spacing w:after="0" w:line="240" w:lineRule="auto"/>
        <w:ind w:left="426"/>
        <w:jc w:val="both"/>
        <w:rPr>
          <w:rFonts w:ascii="Times New Roman" w:hAnsi="Times New Roman"/>
          <w:sz w:val="24"/>
          <w:szCs w:val="24"/>
          <w:lang w:val="id-ID"/>
        </w:rPr>
      </w:pPr>
      <w:r w:rsidRPr="008E3406">
        <w:rPr>
          <w:rFonts w:ascii="Times New Roman" w:hAnsi="Times New Roman"/>
          <w:sz w:val="24"/>
          <w:szCs w:val="24"/>
          <w:lang w:val="id-ID"/>
        </w:rPr>
        <w:t>Kadariah, L. K., &amp; Gray, C. (1999). Pengantar Evaluasi Proyek. Edisi Revisi. Fakultas Ekonomi Universitas Indonesia, Jakarta.</w:t>
      </w:r>
    </w:p>
    <w:p w14:paraId="7ACD3C46" w14:textId="77777777" w:rsidR="006C19AD" w:rsidRPr="008E3406" w:rsidRDefault="006C19AD" w:rsidP="008E3406">
      <w:pPr>
        <w:pStyle w:val="ListParagraph"/>
        <w:numPr>
          <w:ilvl w:val="0"/>
          <w:numId w:val="16"/>
        </w:numPr>
        <w:autoSpaceDE w:val="0"/>
        <w:autoSpaceDN w:val="0"/>
        <w:adjustRightInd w:val="0"/>
        <w:spacing w:after="0" w:line="240" w:lineRule="auto"/>
        <w:ind w:left="426"/>
        <w:jc w:val="both"/>
        <w:rPr>
          <w:rFonts w:ascii="Times New Roman" w:hAnsi="Times New Roman"/>
          <w:sz w:val="24"/>
          <w:szCs w:val="24"/>
          <w:lang w:val="id-ID"/>
        </w:rPr>
      </w:pPr>
      <w:r w:rsidRPr="008E3406">
        <w:rPr>
          <w:rFonts w:ascii="Times New Roman" w:hAnsi="Times New Roman"/>
          <w:sz w:val="24"/>
          <w:szCs w:val="24"/>
          <w:lang w:val="id-ID"/>
        </w:rPr>
        <w:t>Merta, I. G. S., &amp; Nurhakim, S. (2017). Musim penangkapan ikan lemuru, Sardinella lemuru, Bleeker 1853 di perairan Selat Bali. Jurnal Penelitian Perikanan Indonesia, 10(6), 75-84.</w:t>
      </w:r>
    </w:p>
    <w:p w14:paraId="2E8E3208" w14:textId="77777777" w:rsidR="006C19AD" w:rsidRPr="008E3406" w:rsidRDefault="006C19AD" w:rsidP="008E3406">
      <w:pPr>
        <w:pStyle w:val="ListParagraph"/>
        <w:numPr>
          <w:ilvl w:val="0"/>
          <w:numId w:val="16"/>
        </w:numPr>
        <w:autoSpaceDE w:val="0"/>
        <w:autoSpaceDN w:val="0"/>
        <w:adjustRightInd w:val="0"/>
        <w:spacing w:after="0" w:line="240" w:lineRule="auto"/>
        <w:ind w:left="426"/>
        <w:jc w:val="both"/>
        <w:rPr>
          <w:rFonts w:ascii="Times New Roman" w:hAnsi="Times New Roman"/>
          <w:sz w:val="24"/>
          <w:szCs w:val="24"/>
          <w:lang w:val="id-ID"/>
        </w:rPr>
      </w:pPr>
      <w:r w:rsidRPr="008E3406">
        <w:rPr>
          <w:rFonts w:ascii="Times New Roman" w:hAnsi="Times New Roman"/>
          <w:sz w:val="24"/>
          <w:szCs w:val="24"/>
          <w:lang w:val="id-ID"/>
        </w:rPr>
        <w:t>Nugraha, S. W., Ghofar, A., &amp; Saputra, S. W. (2018). Monitoring perikanan lemuru di perairan Selat Bali. Management of Aquatic Resources Journal (MAQUARES), 7(1), 130-140.</w:t>
      </w:r>
    </w:p>
    <w:p w14:paraId="20222643" w14:textId="77777777" w:rsidR="006C19AD" w:rsidRPr="008E3406" w:rsidRDefault="006C19AD" w:rsidP="008E3406">
      <w:pPr>
        <w:pStyle w:val="ListParagraph"/>
        <w:numPr>
          <w:ilvl w:val="0"/>
          <w:numId w:val="16"/>
        </w:numPr>
        <w:autoSpaceDE w:val="0"/>
        <w:autoSpaceDN w:val="0"/>
        <w:adjustRightInd w:val="0"/>
        <w:spacing w:after="0" w:line="240" w:lineRule="auto"/>
        <w:ind w:left="426"/>
        <w:jc w:val="both"/>
        <w:rPr>
          <w:rFonts w:ascii="Times New Roman" w:hAnsi="Times New Roman"/>
          <w:sz w:val="24"/>
          <w:szCs w:val="24"/>
          <w:lang w:val="id-ID"/>
        </w:rPr>
      </w:pPr>
      <w:r w:rsidRPr="008E3406">
        <w:rPr>
          <w:rFonts w:ascii="Times New Roman" w:hAnsi="Times New Roman"/>
          <w:sz w:val="24"/>
          <w:szCs w:val="24"/>
          <w:lang w:val="id-ID"/>
        </w:rPr>
        <w:t>Purnatiyo, D. (2014). Analisis kelayakan Investasi Alat DNA Real Time Thermal Cycler (RT-PCR) Untuk Pengujian Gelatin. Jurnal PASTI, 892), 212-226.</w:t>
      </w:r>
    </w:p>
    <w:p w14:paraId="5922AB82" w14:textId="77777777" w:rsidR="006C19AD" w:rsidRPr="008E3406" w:rsidRDefault="006C19AD" w:rsidP="008E3406">
      <w:pPr>
        <w:pStyle w:val="ListParagraph"/>
        <w:numPr>
          <w:ilvl w:val="0"/>
          <w:numId w:val="16"/>
        </w:numPr>
        <w:autoSpaceDE w:val="0"/>
        <w:autoSpaceDN w:val="0"/>
        <w:adjustRightInd w:val="0"/>
        <w:spacing w:after="0" w:line="240" w:lineRule="auto"/>
        <w:ind w:left="426" w:hanging="426"/>
        <w:jc w:val="both"/>
        <w:rPr>
          <w:rFonts w:ascii="Times New Roman" w:hAnsi="Times New Roman"/>
          <w:sz w:val="24"/>
          <w:szCs w:val="24"/>
          <w:lang w:val="id-ID"/>
        </w:rPr>
      </w:pPr>
      <w:r w:rsidRPr="008E3406">
        <w:rPr>
          <w:rFonts w:ascii="Times New Roman" w:hAnsi="Times New Roman"/>
          <w:sz w:val="24"/>
          <w:szCs w:val="24"/>
          <w:lang w:val="id-ID"/>
        </w:rPr>
        <w:t>Purwanto, A., Pattinaja, Y. I., &amp; Tomasila, L. A. (2021). Analisis Kelembagaan Nelayan Kapal Slerek di Desa Pengambengan Kecamatan Negara Kabupaten Jembrana Bali : Studi Hubungan Kerja dan Dinamika Pendapatan Nelayan. PAPALELE (Jurnal Penelitian Sosial Ekonomi Perikanan dan Kelautan), 5(2), 77-85.</w:t>
      </w:r>
    </w:p>
    <w:p w14:paraId="221A8BE5" w14:textId="77777777" w:rsidR="006C19AD" w:rsidRPr="008E3406" w:rsidRDefault="006C19AD" w:rsidP="008E3406">
      <w:pPr>
        <w:pStyle w:val="ListParagraph"/>
        <w:numPr>
          <w:ilvl w:val="0"/>
          <w:numId w:val="16"/>
        </w:numPr>
        <w:autoSpaceDE w:val="0"/>
        <w:autoSpaceDN w:val="0"/>
        <w:adjustRightInd w:val="0"/>
        <w:spacing w:after="0" w:line="240" w:lineRule="auto"/>
        <w:ind w:left="426" w:hanging="426"/>
        <w:jc w:val="both"/>
        <w:rPr>
          <w:rFonts w:ascii="Times New Roman" w:hAnsi="Times New Roman"/>
          <w:sz w:val="24"/>
          <w:szCs w:val="24"/>
          <w:lang w:val="id-ID"/>
        </w:rPr>
      </w:pPr>
      <w:r w:rsidRPr="008E3406">
        <w:rPr>
          <w:rFonts w:ascii="Times New Roman" w:hAnsi="Times New Roman"/>
          <w:sz w:val="24"/>
          <w:szCs w:val="24"/>
          <w:lang w:val="id-ID"/>
        </w:rPr>
        <w:t xml:space="preserve">Putra, I. N. S. A., Restu, I. W., &amp; Ekawaty, R. (2020). Kajian Stok Ikan Lemuru (Sardinella lemuru) yang Didaratkan di Pelabuhan Perikanan Pantai Muncar Kabupaten Banyuwangi </w:t>
      </w:r>
      <w:r w:rsidRPr="008E3406">
        <w:rPr>
          <w:rFonts w:ascii="Times New Roman" w:hAnsi="Times New Roman"/>
          <w:sz w:val="24"/>
          <w:szCs w:val="24"/>
          <w:lang w:val="id-ID"/>
        </w:rPr>
        <w:t>Provinsi Jawa Timur. Current Trends in Aquatic Science, 3(1), 30-38.</w:t>
      </w:r>
    </w:p>
    <w:p w14:paraId="6F7598B8" w14:textId="02C82D8A" w:rsidR="006C19AD" w:rsidRPr="008E3406" w:rsidRDefault="006C19AD" w:rsidP="008E3406">
      <w:pPr>
        <w:pStyle w:val="ListParagraph"/>
        <w:numPr>
          <w:ilvl w:val="0"/>
          <w:numId w:val="16"/>
        </w:numPr>
        <w:autoSpaceDE w:val="0"/>
        <w:autoSpaceDN w:val="0"/>
        <w:adjustRightInd w:val="0"/>
        <w:spacing w:after="0" w:line="240" w:lineRule="auto"/>
        <w:ind w:left="426" w:hanging="426"/>
        <w:jc w:val="both"/>
        <w:rPr>
          <w:rFonts w:ascii="Times New Roman" w:hAnsi="Times New Roman"/>
          <w:sz w:val="24"/>
          <w:szCs w:val="24"/>
          <w:lang w:val="id-ID"/>
        </w:rPr>
      </w:pPr>
      <w:r w:rsidRPr="008E3406">
        <w:rPr>
          <w:rFonts w:ascii="Times New Roman" w:hAnsi="Times New Roman"/>
          <w:sz w:val="24"/>
          <w:szCs w:val="24"/>
          <w:lang w:val="id-ID"/>
        </w:rPr>
        <w:t>Santara, AG, Purwangka, F., &amp; Iskandar, BH (2014). Peralatan keselamatan kerja pada kapal slerek di PPN Pengambengan, Kabupaten Jembrana, Bali. Hutan dan Masyarakat , 1 (1).</w:t>
      </w:r>
    </w:p>
    <w:p w14:paraId="0D70C475" w14:textId="77777777" w:rsidR="006C19AD" w:rsidRPr="008E3406" w:rsidRDefault="006C19AD" w:rsidP="008E3406">
      <w:pPr>
        <w:pStyle w:val="ListParagraph"/>
        <w:numPr>
          <w:ilvl w:val="0"/>
          <w:numId w:val="16"/>
        </w:numPr>
        <w:autoSpaceDE w:val="0"/>
        <w:autoSpaceDN w:val="0"/>
        <w:adjustRightInd w:val="0"/>
        <w:spacing w:after="0" w:line="240" w:lineRule="auto"/>
        <w:ind w:left="426" w:hanging="426"/>
        <w:jc w:val="both"/>
        <w:rPr>
          <w:rFonts w:ascii="Times New Roman" w:hAnsi="Times New Roman"/>
          <w:sz w:val="24"/>
          <w:szCs w:val="24"/>
          <w:lang w:val="id-ID"/>
        </w:rPr>
      </w:pPr>
      <w:r w:rsidRPr="008E3406">
        <w:rPr>
          <w:rFonts w:ascii="Times New Roman" w:hAnsi="Times New Roman"/>
          <w:sz w:val="24"/>
          <w:szCs w:val="24"/>
          <w:lang w:val="id-ID"/>
        </w:rPr>
        <w:t>Setyohadi, D. (2010). Pola distribusi suhu permukaan laut dihubungkan dengan kepadatan dan sebaran ikan lemuru (Sardinella lemuru) Hasil Tangkapan Purse Seine di Selat Bali. Indonesian Journal of Environment and Sustainable Development, 1(2).</w:t>
      </w:r>
    </w:p>
    <w:p w14:paraId="3A2D687D" w14:textId="77777777" w:rsidR="006C19AD" w:rsidRPr="008E3406" w:rsidRDefault="006C19AD" w:rsidP="008E3406">
      <w:pPr>
        <w:pStyle w:val="ListParagraph"/>
        <w:numPr>
          <w:ilvl w:val="0"/>
          <w:numId w:val="16"/>
        </w:numPr>
        <w:autoSpaceDE w:val="0"/>
        <w:autoSpaceDN w:val="0"/>
        <w:adjustRightInd w:val="0"/>
        <w:spacing w:after="0" w:line="240" w:lineRule="auto"/>
        <w:ind w:left="426" w:hanging="426"/>
        <w:jc w:val="both"/>
        <w:rPr>
          <w:rFonts w:ascii="Times New Roman" w:hAnsi="Times New Roman"/>
          <w:sz w:val="24"/>
          <w:szCs w:val="24"/>
          <w:lang w:val="id-ID"/>
        </w:rPr>
      </w:pPr>
      <w:r w:rsidRPr="008E3406">
        <w:rPr>
          <w:rFonts w:ascii="Times New Roman" w:hAnsi="Times New Roman"/>
          <w:sz w:val="24"/>
          <w:szCs w:val="24"/>
          <w:lang w:val="id-ID"/>
        </w:rPr>
        <w:t>Simbolon, D., Wiryawan, B., Wahyuningrum, P. I., &amp; Wahyudi, H. (2011). Tingkat pemanfaatan dan pola musim penangkapan Ikan Lemuru di Perairan Selat Bali. Buletin PSP, 19(3).</w:t>
      </w:r>
    </w:p>
    <w:p w14:paraId="0750E78E" w14:textId="416FF762" w:rsidR="00575BC2" w:rsidRPr="00B34568" w:rsidRDefault="006C19AD" w:rsidP="007266E2">
      <w:pPr>
        <w:pStyle w:val="ListParagraph"/>
        <w:numPr>
          <w:ilvl w:val="0"/>
          <w:numId w:val="16"/>
        </w:numPr>
        <w:autoSpaceDE w:val="0"/>
        <w:autoSpaceDN w:val="0"/>
        <w:adjustRightInd w:val="0"/>
        <w:spacing w:after="0" w:line="240" w:lineRule="auto"/>
        <w:ind w:left="426" w:hanging="426"/>
        <w:jc w:val="both"/>
        <w:rPr>
          <w:rFonts w:ascii="Times New Roman" w:hAnsi="Times New Roman"/>
          <w:bCs/>
          <w:color w:val="FF0000"/>
          <w:sz w:val="24"/>
          <w:szCs w:val="24"/>
        </w:rPr>
      </w:pPr>
      <w:r w:rsidRPr="00B34568">
        <w:rPr>
          <w:rFonts w:ascii="Times New Roman" w:hAnsi="Times New Roman"/>
          <w:sz w:val="24"/>
          <w:szCs w:val="24"/>
          <w:lang w:val="id-ID"/>
        </w:rPr>
        <w:t>Soekartawi. (2003). Teori Ekonomi produksi dengan Pokok Bahasan Analisis Cobb Douglas. PT. Raja Grafindo Persada. Jakarta.</w:t>
      </w:r>
    </w:p>
    <w:sectPr w:rsidR="00575BC2" w:rsidRPr="00B34568" w:rsidSect="00454457">
      <w:type w:val="continuous"/>
      <w:pgSz w:w="11906" w:h="16838"/>
      <w:pgMar w:top="1701" w:right="1134" w:bottom="1701"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642C7" w14:textId="77777777" w:rsidR="004968A6" w:rsidRDefault="004968A6" w:rsidP="00523153">
      <w:pPr>
        <w:spacing w:after="0" w:line="240" w:lineRule="auto"/>
      </w:pPr>
      <w:r>
        <w:separator/>
      </w:r>
    </w:p>
  </w:endnote>
  <w:endnote w:type="continuationSeparator" w:id="0">
    <w:p w14:paraId="0884EA60" w14:textId="77777777" w:rsidR="004968A6" w:rsidRDefault="004968A6" w:rsidP="00523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2010907163"/>
      <w:docPartObj>
        <w:docPartGallery w:val="Page Numbers (Bottom of Page)"/>
        <w:docPartUnique/>
      </w:docPartObj>
    </w:sdtPr>
    <w:sdtEndPr>
      <w:rPr>
        <w:noProof/>
      </w:rPr>
    </w:sdtEndPr>
    <w:sdtContent>
      <w:p w14:paraId="6890406A" w14:textId="77777777" w:rsidR="006909FE" w:rsidRPr="007F492D" w:rsidRDefault="006909FE">
        <w:pPr>
          <w:pStyle w:val="Footer"/>
          <w:jc w:val="center"/>
          <w:rPr>
            <w:rFonts w:ascii="Times New Roman" w:hAnsi="Times New Roman"/>
          </w:rPr>
        </w:pPr>
        <w:r w:rsidRPr="007F492D">
          <w:rPr>
            <w:rFonts w:ascii="Times New Roman" w:hAnsi="Times New Roman"/>
          </w:rPr>
          <w:fldChar w:fldCharType="begin"/>
        </w:r>
        <w:r w:rsidRPr="007F492D">
          <w:rPr>
            <w:rFonts w:ascii="Times New Roman" w:hAnsi="Times New Roman"/>
          </w:rPr>
          <w:instrText xml:space="preserve"> PAGE   \* MERGEFORMAT </w:instrText>
        </w:r>
        <w:r w:rsidRPr="007F492D">
          <w:rPr>
            <w:rFonts w:ascii="Times New Roman" w:hAnsi="Times New Roman"/>
          </w:rPr>
          <w:fldChar w:fldCharType="separate"/>
        </w:r>
        <w:r w:rsidR="00CB6D0A">
          <w:rPr>
            <w:rFonts w:ascii="Times New Roman" w:hAnsi="Times New Roman"/>
            <w:noProof/>
          </w:rPr>
          <w:t>2</w:t>
        </w:r>
        <w:r w:rsidRPr="007F492D">
          <w:rPr>
            <w:rFonts w:ascii="Times New Roman" w:hAnsi="Times New Roman"/>
            <w:noProof/>
          </w:rPr>
          <w:fldChar w:fldCharType="end"/>
        </w:r>
      </w:p>
    </w:sdtContent>
  </w:sdt>
  <w:p w14:paraId="01040C3C" w14:textId="77777777" w:rsidR="006909FE" w:rsidRPr="007F492D" w:rsidRDefault="006909FE">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2A645" w14:textId="77777777" w:rsidR="004968A6" w:rsidRDefault="004968A6" w:rsidP="00523153">
      <w:pPr>
        <w:spacing w:after="0" w:line="240" w:lineRule="auto"/>
      </w:pPr>
      <w:r>
        <w:separator/>
      </w:r>
    </w:p>
  </w:footnote>
  <w:footnote w:type="continuationSeparator" w:id="0">
    <w:p w14:paraId="1002A4D0" w14:textId="77777777" w:rsidR="004968A6" w:rsidRDefault="004968A6" w:rsidP="00523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23D7C" w14:textId="77777777" w:rsidR="006909FE" w:rsidRPr="00230FAD" w:rsidRDefault="006909FE" w:rsidP="00523153">
    <w:pPr>
      <w:pStyle w:val="Footer"/>
      <w:rPr>
        <w:rFonts w:ascii="Times New Roman" w:hAnsi="Times New Roman"/>
        <w:smallCaps/>
        <w:lang w:val="id-ID"/>
      </w:rPr>
    </w:pPr>
    <w:r w:rsidRPr="00230FAD">
      <w:rPr>
        <w:rFonts w:ascii="Times New Roman" w:hAnsi="Times New Roman"/>
        <w:smallCaps/>
        <w:lang w:val="id-ID"/>
      </w:rPr>
      <w:t xml:space="preserve">JURNAL INOVTEK </w:t>
    </w:r>
    <w:r>
      <w:rPr>
        <w:rFonts w:ascii="Times New Roman" w:hAnsi="Times New Roman"/>
        <w:smallCaps/>
        <w:lang w:val="id-ID"/>
      </w:rPr>
      <w:t xml:space="preserve">POLBENG, VOL. </w:t>
    </w:r>
    <w:r>
      <w:rPr>
        <w:rFonts w:ascii="Times New Roman" w:hAnsi="Times New Roman"/>
        <w:smallCaps/>
      </w:rPr>
      <w:t>……</w:t>
    </w:r>
    <w:r>
      <w:rPr>
        <w:rFonts w:ascii="Times New Roman" w:hAnsi="Times New Roman"/>
        <w:smallCaps/>
        <w:lang w:val="id-ID"/>
      </w:rPr>
      <w:t xml:space="preserve">, NO. </w:t>
    </w:r>
    <w:r>
      <w:rPr>
        <w:rFonts w:ascii="Times New Roman" w:hAnsi="Times New Roman"/>
        <w:smallCaps/>
      </w:rPr>
      <w:t xml:space="preserve">….. </w:t>
    </w:r>
    <w:r>
      <w:rPr>
        <w:rFonts w:ascii="Times New Roman" w:hAnsi="Times New Roman"/>
        <w:smallCaps/>
        <w:lang w:val="id-ID"/>
      </w:rPr>
      <w:t>,JUNI  202</w:t>
    </w:r>
    <w:r>
      <w:rPr>
        <w:rFonts w:ascii="Times New Roman" w:hAnsi="Times New Roman"/>
        <w:smallCaps/>
      </w:rPr>
      <w:t>…..</w:t>
    </w:r>
    <w:r w:rsidRPr="00230FAD">
      <w:rPr>
        <w:rFonts w:ascii="Times New Roman" w:hAnsi="Times New Roman"/>
        <w:smallCaps/>
        <w:lang w:val="id-ID"/>
      </w:rPr>
      <w:t xml:space="preserve">                           </w:t>
    </w:r>
    <w:r>
      <w:rPr>
        <w:rFonts w:ascii="Times New Roman" w:hAnsi="Times New Roman"/>
        <w:smallCaps/>
        <w:lang w:val="id-ID"/>
      </w:rPr>
      <w:t xml:space="preserve">           </w:t>
    </w:r>
    <w:r w:rsidRPr="00230FAD">
      <w:rPr>
        <w:rFonts w:ascii="Times New Roman" w:hAnsi="Times New Roman"/>
        <w:smallCaps/>
        <w:lang w:val="id-ID"/>
      </w:rPr>
      <w:t>ISSN 2088-6225</w:t>
    </w:r>
  </w:p>
  <w:p w14:paraId="45DD7C50" w14:textId="77777777" w:rsidR="006909FE" w:rsidRPr="00230FAD" w:rsidRDefault="006909FE" w:rsidP="00523153">
    <w:pPr>
      <w:pStyle w:val="Footer"/>
      <w:rPr>
        <w:rFonts w:ascii="Times New Roman" w:hAnsi="Times New Roman"/>
        <w:smallCaps/>
        <w:lang w:val="id-ID"/>
      </w:rPr>
    </w:pPr>
    <w:r w:rsidRPr="00230FAD">
      <w:rPr>
        <w:rFonts w:ascii="Times New Roman" w:hAnsi="Times New Roman"/>
        <w:smallCaps/>
        <w:lang w:val="id-ID"/>
      </w:rPr>
      <w:tab/>
    </w:r>
    <w:r w:rsidRPr="00230FAD">
      <w:rPr>
        <w:rFonts w:ascii="Times New Roman" w:hAnsi="Times New Roman"/>
        <w:smallCaps/>
        <w:lang w:val="id-ID"/>
      </w:rPr>
      <w:tab/>
      <w:t>E-ISSN 2580-2798</w:t>
    </w:r>
  </w:p>
  <w:p w14:paraId="5CF6E0BA" w14:textId="77777777" w:rsidR="006909FE" w:rsidRDefault="00690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 w15:restartNumberingAfterBreak="0">
    <w:nsid w:val="328273D7"/>
    <w:multiLevelType w:val="multilevel"/>
    <w:tmpl w:val="9C8E938C"/>
    <w:numStyleLink w:val="IEEEBullet1"/>
  </w:abstractNum>
  <w:abstractNum w:abstractNumId="4" w15:restartNumberingAfterBreak="0">
    <w:nsid w:val="32B9312B"/>
    <w:multiLevelType w:val="hybridMultilevel"/>
    <w:tmpl w:val="21C0379C"/>
    <w:lvl w:ilvl="0" w:tplc="D580165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15:restartNumberingAfterBreak="0">
    <w:nsid w:val="41466F57"/>
    <w:multiLevelType w:val="hybridMultilevel"/>
    <w:tmpl w:val="A0BCE512"/>
    <w:lvl w:ilvl="0" w:tplc="82009BC6">
      <w:start w:val="1"/>
      <w:numFmt w:val="decimal"/>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4FA23C9B"/>
    <w:multiLevelType w:val="hybridMultilevel"/>
    <w:tmpl w:val="620E519E"/>
    <w:lvl w:ilvl="0" w:tplc="444CACC4">
      <w:start w:val="1"/>
      <w:numFmt w:val="bullet"/>
      <w:lvlText w:val="-"/>
      <w:lvlJc w:val="left"/>
      <w:pPr>
        <w:ind w:left="644" w:hanging="360"/>
      </w:pPr>
      <w:rPr>
        <w:rFonts w:ascii="Times New Roman" w:eastAsia="Calibri" w:hAnsi="Times New Roman" w:cs="Times New Roman" w:hint="default"/>
      </w:rPr>
    </w:lvl>
    <w:lvl w:ilvl="1" w:tplc="04210003" w:tentative="1">
      <w:start w:val="1"/>
      <w:numFmt w:val="bullet"/>
      <w:lvlText w:val="o"/>
      <w:lvlJc w:val="left"/>
      <w:pPr>
        <w:ind w:left="1364" w:hanging="360"/>
      </w:pPr>
      <w:rPr>
        <w:rFonts w:ascii="Courier New" w:hAnsi="Courier New" w:cs="Courier New"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cs="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cs="Courier New" w:hint="default"/>
      </w:rPr>
    </w:lvl>
    <w:lvl w:ilvl="8" w:tplc="04210005" w:tentative="1">
      <w:start w:val="1"/>
      <w:numFmt w:val="bullet"/>
      <w:lvlText w:val=""/>
      <w:lvlJc w:val="left"/>
      <w:pPr>
        <w:ind w:left="6404" w:hanging="360"/>
      </w:pPr>
      <w:rPr>
        <w:rFonts w:ascii="Wingdings" w:hAnsi="Wingdings" w:hint="default"/>
      </w:rPr>
    </w:lvl>
  </w:abstractNum>
  <w:abstractNum w:abstractNumId="8" w15:restartNumberingAfterBreak="0">
    <w:nsid w:val="4FBE7C7E"/>
    <w:multiLevelType w:val="hybridMultilevel"/>
    <w:tmpl w:val="8C6A60D4"/>
    <w:lvl w:ilvl="0" w:tplc="23889548">
      <w:start w:val="1"/>
      <w:numFmt w:val="upperRoman"/>
      <w:lvlText w:val="%1."/>
      <w:lvlJc w:val="left"/>
      <w:pPr>
        <w:ind w:left="1080" w:hanging="72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4C146C1"/>
    <w:multiLevelType w:val="hybridMultilevel"/>
    <w:tmpl w:val="466E717A"/>
    <w:lvl w:ilvl="0" w:tplc="863C41DE">
      <w:start w:val="1"/>
      <w:numFmt w:val="upperLetter"/>
      <w:lvlText w:val="%1."/>
      <w:lvlJc w:val="left"/>
      <w:pPr>
        <w:ind w:left="720" w:hanging="360"/>
      </w:pPr>
      <w:rPr>
        <w:rFonts w:ascii="Times New Roman" w:hAnsi="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74835F5"/>
    <w:multiLevelType w:val="hybridMultilevel"/>
    <w:tmpl w:val="CF126DA8"/>
    <w:lvl w:ilvl="0" w:tplc="32D6BB0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57AB07EF"/>
    <w:multiLevelType w:val="hybridMultilevel"/>
    <w:tmpl w:val="979E30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C0190D"/>
    <w:multiLevelType w:val="hybridMultilevel"/>
    <w:tmpl w:val="F172263E"/>
    <w:lvl w:ilvl="0" w:tplc="0421000B">
      <w:start w:val="1"/>
      <w:numFmt w:val="bullet"/>
      <w:lvlText w:val=""/>
      <w:lvlJc w:val="left"/>
      <w:pPr>
        <w:ind w:left="1080" w:hanging="360"/>
      </w:pPr>
      <w:rPr>
        <w:rFonts w:ascii="Wingdings" w:hAnsi="Wingding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60572E2C"/>
    <w:multiLevelType w:val="hybridMultilevel"/>
    <w:tmpl w:val="AA02BA36"/>
    <w:lvl w:ilvl="0" w:tplc="56404DD8">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187906"/>
    <w:multiLevelType w:val="multilevel"/>
    <w:tmpl w:val="6DCCCC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789F2F1D"/>
    <w:multiLevelType w:val="multilevel"/>
    <w:tmpl w:val="60122AD4"/>
    <w:lvl w:ilvl="0">
      <w:start w:val="4"/>
      <w:numFmt w:val="decimal"/>
      <w:lvlText w:val="%1"/>
      <w:lvlJc w:val="left"/>
      <w:pPr>
        <w:ind w:left="360" w:hanging="360"/>
      </w:pPr>
      <w:rPr>
        <w:rFonts w:ascii="Calibri" w:hAnsi="Calibri" w:hint="default"/>
      </w:rPr>
    </w:lvl>
    <w:lvl w:ilvl="1">
      <w:start w:val="1"/>
      <w:numFmt w:val="decimal"/>
      <w:lvlText w:val="%1.%2"/>
      <w:lvlJc w:val="left"/>
      <w:pPr>
        <w:ind w:left="720" w:hanging="360"/>
      </w:pPr>
      <w:rPr>
        <w:rFonts w:ascii="Calibri" w:hAnsi="Calibri" w:hint="default"/>
      </w:rPr>
    </w:lvl>
    <w:lvl w:ilvl="2">
      <w:start w:val="1"/>
      <w:numFmt w:val="decimal"/>
      <w:lvlText w:val="%1.%2.%3"/>
      <w:lvlJc w:val="left"/>
      <w:pPr>
        <w:ind w:left="1440" w:hanging="720"/>
      </w:pPr>
      <w:rPr>
        <w:rFonts w:ascii="Calibri" w:hAnsi="Calibri" w:hint="default"/>
      </w:rPr>
    </w:lvl>
    <w:lvl w:ilvl="3">
      <w:start w:val="1"/>
      <w:numFmt w:val="decimal"/>
      <w:lvlText w:val="%1.%2.%3.%4"/>
      <w:lvlJc w:val="left"/>
      <w:pPr>
        <w:ind w:left="1800" w:hanging="720"/>
      </w:pPr>
      <w:rPr>
        <w:rFonts w:ascii="Calibri" w:hAnsi="Calibri" w:hint="default"/>
      </w:rPr>
    </w:lvl>
    <w:lvl w:ilvl="4">
      <w:start w:val="1"/>
      <w:numFmt w:val="decimal"/>
      <w:lvlText w:val="%1.%2.%3.%4.%5"/>
      <w:lvlJc w:val="left"/>
      <w:pPr>
        <w:ind w:left="2520" w:hanging="1080"/>
      </w:pPr>
      <w:rPr>
        <w:rFonts w:ascii="Calibri" w:hAnsi="Calibri" w:hint="default"/>
      </w:rPr>
    </w:lvl>
    <w:lvl w:ilvl="5">
      <w:start w:val="1"/>
      <w:numFmt w:val="decimal"/>
      <w:lvlText w:val="%1.%2.%3.%4.%5.%6"/>
      <w:lvlJc w:val="left"/>
      <w:pPr>
        <w:ind w:left="2880" w:hanging="1080"/>
      </w:pPr>
      <w:rPr>
        <w:rFonts w:ascii="Calibri" w:hAnsi="Calibri" w:hint="default"/>
      </w:rPr>
    </w:lvl>
    <w:lvl w:ilvl="6">
      <w:start w:val="1"/>
      <w:numFmt w:val="decimal"/>
      <w:lvlText w:val="%1.%2.%3.%4.%5.%6.%7"/>
      <w:lvlJc w:val="left"/>
      <w:pPr>
        <w:ind w:left="3600" w:hanging="1440"/>
      </w:pPr>
      <w:rPr>
        <w:rFonts w:ascii="Calibri" w:hAnsi="Calibri" w:hint="default"/>
      </w:rPr>
    </w:lvl>
    <w:lvl w:ilvl="7">
      <w:start w:val="1"/>
      <w:numFmt w:val="decimal"/>
      <w:lvlText w:val="%1.%2.%3.%4.%5.%6.%7.%8"/>
      <w:lvlJc w:val="left"/>
      <w:pPr>
        <w:ind w:left="3960" w:hanging="1440"/>
      </w:pPr>
      <w:rPr>
        <w:rFonts w:ascii="Calibri" w:hAnsi="Calibri" w:hint="default"/>
      </w:rPr>
    </w:lvl>
    <w:lvl w:ilvl="8">
      <w:start w:val="1"/>
      <w:numFmt w:val="decimal"/>
      <w:lvlText w:val="%1.%2.%3.%4.%5.%6.%7.%8.%9"/>
      <w:lvlJc w:val="left"/>
      <w:pPr>
        <w:ind w:left="4320" w:hanging="1440"/>
      </w:pPr>
      <w:rPr>
        <w:rFonts w:ascii="Calibri" w:hAnsi="Calibri" w:hint="default"/>
      </w:rPr>
    </w:lvl>
  </w:abstractNum>
  <w:num w:numId="1" w16cid:durableId="256908226">
    <w:abstractNumId w:val="8"/>
  </w:num>
  <w:num w:numId="2" w16cid:durableId="903295983">
    <w:abstractNumId w:val="13"/>
  </w:num>
  <w:num w:numId="3" w16cid:durableId="1366905848">
    <w:abstractNumId w:val="9"/>
  </w:num>
  <w:num w:numId="4" w16cid:durableId="1241479132">
    <w:abstractNumId w:val="12"/>
  </w:num>
  <w:num w:numId="5" w16cid:durableId="1006903141">
    <w:abstractNumId w:val="15"/>
  </w:num>
  <w:num w:numId="6" w16cid:durableId="1285622237">
    <w:abstractNumId w:val="14"/>
  </w:num>
  <w:num w:numId="7" w16cid:durableId="905918418">
    <w:abstractNumId w:val="11"/>
  </w:num>
  <w:num w:numId="8" w16cid:durableId="597569106">
    <w:abstractNumId w:val="1"/>
  </w:num>
  <w:num w:numId="9" w16cid:durableId="1569730696">
    <w:abstractNumId w:val="0"/>
  </w:num>
  <w:num w:numId="10" w16cid:durableId="797525202">
    <w:abstractNumId w:val="6"/>
  </w:num>
  <w:num w:numId="11" w16cid:durableId="374963456">
    <w:abstractNumId w:val="3"/>
  </w:num>
  <w:num w:numId="12" w16cid:durableId="2052225202">
    <w:abstractNumId w:val="2"/>
  </w:num>
  <w:num w:numId="13" w16cid:durableId="1750156475">
    <w:abstractNumId w:val="4"/>
  </w:num>
  <w:num w:numId="14" w16cid:durableId="602417810">
    <w:abstractNumId w:val="7"/>
  </w:num>
  <w:num w:numId="15" w16cid:durableId="333456261">
    <w:abstractNumId w:val="10"/>
  </w:num>
  <w:num w:numId="16" w16cid:durableId="4497116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208A"/>
    <w:rsid w:val="00025A32"/>
    <w:rsid w:val="00043AB1"/>
    <w:rsid w:val="00051DC9"/>
    <w:rsid w:val="000873E5"/>
    <w:rsid w:val="000A3E33"/>
    <w:rsid w:val="000B44BA"/>
    <w:rsid w:val="000C4A22"/>
    <w:rsid w:val="000D1136"/>
    <w:rsid w:val="000D6C46"/>
    <w:rsid w:val="00125F44"/>
    <w:rsid w:val="00155BAB"/>
    <w:rsid w:val="00170D22"/>
    <w:rsid w:val="0017748D"/>
    <w:rsid w:val="00190201"/>
    <w:rsid w:val="001A23B6"/>
    <w:rsid w:val="001A340A"/>
    <w:rsid w:val="001D3AF0"/>
    <w:rsid w:val="001D5D2F"/>
    <w:rsid w:val="001D6A5A"/>
    <w:rsid w:val="001F5BDA"/>
    <w:rsid w:val="00211C3E"/>
    <w:rsid w:val="00224445"/>
    <w:rsid w:val="00230FAD"/>
    <w:rsid w:val="002318D5"/>
    <w:rsid w:val="0025051E"/>
    <w:rsid w:val="0027426E"/>
    <w:rsid w:val="00281348"/>
    <w:rsid w:val="0028503B"/>
    <w:rsid w:val="00294BC7"/>
    <w:rsid w:val="002B1A57"/>
    <w:rsid w:val="002D1DA6"/>
    <w:rsid w:val="002D27D3"/>
    <w:rsid w:val="002E13BD"/>
    <w:rsid w:val="002F265B"/>
    <w:rsid w:val="00320333"/>
    <w:rsid w:val="00370753"/>
    <w:rsid w:val="003757F3"/>
    <w:rsid w:val="003D2005"/>
    <w:rsid w:val="003F47E6"/>
    <w:rsid w:val="00404744"/>
    <w:rsid w:val="00405D38"/>
    <w:rsid w:val="00437A10"/>
    <w:rsid w:val="00446105"/>
    <w:rsid w:val="00454457"/>
    <w:rsid w:val="0046188A"/>
    <w:rsid w:val="0047208A"/>
    <w:rsid w:val="00493026"/>
    <w:rsid w:val="004968A6"/>
    <w:rsid w:val="004B4AEF"/>
    <w:rsid w:val="004C72BE"/>
    <w:rsid w:val="004D3277"/>
    <w:rsid w:val="004F391A"/>
    <w:rsid w:val="00523153"/>
    <w:rsid w:val="005479A6"/>
    <w:rsid w:val="00575BC2"/>
    <w:rsid w:val="005A5FAB"/>
    <w:rsid w:val="005B437A"/>
    <w:rsid w:val="005D15FB"/>
    <w:rsid w:val="00615070"/>
    <w:rsid w:val="00634190"/>
    <w:rsid w:val="00647C0E"/>
    <w:rsid w:val="00666227"/>
    <w:rsid w:val="0067537E"/>
    <w:rsid w:val="006909FE"/>
    <w:rsid w:val="006C1602"/>
    <w:rsid w:val="006C19AD"/>
    <w:rsid w:val="006E1689"/>
    <w:rsid w:val="006F3F44"/>
    <w:rsid w:val="00712B95"/>
    <w:rsid w:val="00715662"/>
    <w:rsid w:val="00715744"/>
    <w:rsid w:val="00722496"/>
    <w:rsid w:val="00775E04"/>
    <w:rsid w:val="0078034E"/>
    <w:rsid w:val="00785908"/>
    <w:rsid w:val="00785A68"/>
    <w:rsid w:val="007A337B"/>
    <w:rsid w:val="007A3930"/>
    <w:rsid w:val="007A73F7"/>
    <w:rsid w:val="007D35B5"/>
    <w:rsid w:val="007D6B19"/>
    <w:rsid w:val="007E611B"/>
    <w:rsid w:val="007F492D"/>
    <w:rsid w:val="00806A76"/>
    <w:rsid w:val="0082738C"/>
    <w:rsid w:val="00870D7E"/>
    <w:rsid w:val="008A1383"/>
    <w:rsid w:val="008B6307"/>
    <w:rsid w:val="008C1392"/>
    <w:rsid w:val="008D369A"/>
    <w:rsid w:val="008D6FD3"/>
    <w:rsid w:val="008E3406"/>
    <w:rsid w:val="00901305"/>
    <w:rsid w:val="00951DE8"/>
    <w:rsid w:val="00992F9D"/>
    <w:rsid w:val="009B4172"/>
    <w:rsid w:val="009C0551"/>
    <w:rsid w:val="009D65FF"/>
    <w:rsid w:val="00A13018"/>
    <w:rsid w:val="00A17DB7"/>
    <w:rsid w:val="00A2007A"/>
    <w:rsid w:val="00A251E8"/>
    <w:rsid w:val="00A27570"/>
    <w:rsid w:val="00A41F27"/>
    <w:rsid w:val="00AA00B7"/>
    <w:rsid w:val="00AD2F7F"/>
    <w:rsid w:val="00AD505F"/>
    <w:rsid w:val="00AF45CB"/>
    <w:rsid w:val="00AF4B7B"/>
    <w:rsid w:val="00B34568"/>
    <w:rsid w:val="00B353FE"/>
    <w:rsid w:val="00B35DFE"/>
    <w:rsid w:val="00B64966"/>
    <w:rsid w:val="00BB4672"/>
    <w:rsid w:val="00BE6DBB"/>
    <w:rsid w:val="00C16733"/>
    <w:rsid w:val="00C204AE"/>
    <w:rsid w:val="00C545FE"/>
    <w:rsid w:val="00C71B25"/>
    <w:rsid w:val="00C723C3"/>
    <w:rsid w:val="00C74A26"/>
    <w:rsid w:val="00C92FA2"/>
    <w:rsid w:val="00CB6D0A"/>
    <w:rsid w:val="00CC27EE"/>
    <w:rsid w:val="00CE143B"/>
    <w:rsid w:val="00D156E1"/>
    <w:rsid w:val="00D23463"/>
    <w:rsid w:val="00D547C6"/>
    <w:rsid w:val="00D73166"/>
    <w:rsid w:val="00D779D0"/>
    <w:rsid w:val="00D85F69"/>
    <w:rsid w:val="00DA3204"/>
    <w:rsid w:val="00DC1AB7"/>
    <w:rsid w:val="00DC250F"/>
    <w:rsid w:val="00DE2422"/>
    <w:rsid w:val="00E205E2"/>
    <w:rsid w:val="00E35407"/>
    <w:rsid w:val="00E823F7"/>
    <w:rsid w:val="00E8795B"/>
    <w:rsid w:val="00E95DCF"/>
    <w:rsid w:val="00EA1356"/>
    <w:rsid w:val="00EB6D16"/>
    <w:rsid w:val="00ED1331"/>
    <w:rsid w:val="00EE6704"/>
    <w:rsid w:val="00F0194F"/>
    <w:rsid w:val="00F1268E"/>
    <w:rsid w:val="00F315F0"/>
    <w:rsid w:val="00F64DAA"/>
    <w:rsid w:val="00F95DC0"/>
    <w:rsid w:val="00FB1DAB"/>
    <w:rsid w:val="00FC3631"/>
    <w:rsid w:val="00FF16B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8B8B3"/>
  <w15:docId w15:val="{C784FA20-4C08-4845-82FF-200CF05A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08A"/>
    <w:rPr>
      <w:rFonts w:ascii="Calibri" w:eastAsia="Calibri" w:hAnsi="Calibri" w:cs="Times New Roman"/>
      <w:lang w:val="en-US"/>
    </w:rPr>
  </w:style>
  <w:style w:type="paragraph" w:styleId="Heading3">
    <w:name w:val="heading 3"/>
    <w:basedOn w:val="Normal"/>
    <w:next w:val="Normal"/>
    <w:link w:val="Heading3Char"/>
    <w:qFormat/>
    <w:rsid w:val="004D3277"/>
    <w:pPr>
      <w:keepNext/>
      <w:numPr>
        <w:ilvl w:val="2"/>
        <w:numId w:val="12"/>
      </w:numPr>
      <w:spacing w:before="240" w:after="60" w:line="240" w:lineRule="auto"/>
      <w:outlineLvl w:val="2"/>
    </w:pPr>
    <w:rPr>
      <w:rFonts w:ascii="Arial" w:eastAsia="SimSun" w:hAnsi="Arial" w:cs="Arial"/>
      <w:b/>
      <w:bCs/>
      <w:sz w:val="26"/>
      <w:szCs w:val="26"/>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NGARANGJURUSANPT">
    <w:name w:val="_PENGARANG JURUSAN PT"/>
    <w:next w:val="Normal"/>
    <w:qFormat/>
    <w:rsid w:val="0047208A"/>
    <w:pPr>
      <w:spacing w:after="0" w:line="240" w:lineRule="auto"/>
      <w:contextualSpacing/>
      <w:jc w:val="center"/>
    </w:pPr>
    <w:rPr>
      <w:rFonts w:ascii="Times New Roman" w:eastAsia="SimSun" w:hAnsi="Times New Roman" w:cs="Times New Roman"/>
      <w:i/>
      <w:sz w:val="21"/>
      <w:szCs w:val="24"/>
      <w:lang w:eastAsia="id-ID"/>
    </w:rPr>
  </w:style>
  <w:style w:type="paragraph" w:customStyle="1" w:styleId="PENGARANGEMAIL">
    <w:name w:val="_PENGARANG EMAIL"/>
    <w:qFormat/>
    <w:rsid w:val="0047208A"/>
    <w:pPr>
      <w:spacing w:after="0" w:line="240" w:lineRule="auto"/>
      <w:jc w:val="center"/>
    </w:pPr>
    <w:rPr>
      <w:rFonts w:ascii="Consolas" w:eastAsia="SimSun" w:hAnsi="Consolas" w:cs="Times New Roman"/>
      <w:sz w:val="19"/>
      <w:szCs w:val="24"/>
      <w:lang w:eastAsia="id-ID"/>
    </w:rPr>
  </w:style>
  <w:style w:type="paragraph" w:styleId="HTMLPreformatted">
    <w:name w:val="HTML Preformatted"/>
    <w:basedOn w:val="Normal"/>
    <w:link w:val="HTMLPreformattedChar"/>
    <w:uiPriority w:val="99"/>
    <w:semiHidden/>
    <w:unhideWhenUsed/>
    <w:rsid w:val="0047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47208A"/>
    <w:rPr>
      <w:rFonts w:ascii="Courier New" w:eastAsia="Times New Roman" w:hAnsi="Courier New" w:cs="Courier New"/>
      <w:sz w:val="20"/>
      <w:szCs w:val="20"/>
      <w:lang w:eastAsia="id-ID"/>
    </w:rPr>
  </w:style>
  <w:style w:type="paragraph" w:styleId="ListParagraph">
    <w:name w:val="List Paragraph"/>
    <w:basedOn w:val="Normal"/>
    <w:uiPriority w:val="34"/>
    <w:qFormat/>
    <w:rsid w:val="0047208A"/>
    <w:pPr>
      <w:ind w:left="720"/>
      <w:contextualSpacing/>
    </w:pPr>
  </w:style>
  <w:style w:type="table" w:styleId="TableGrid">
    <w:name w:val="Table Grid"/>
    <w:basedOn w:val="TableNormal"/>
    <w:rsid w:val="008C1392"/>
    <w:pPr>
      <w:spacing w:after="0" w:line="240" w:lineRule="auto"/>
      <w:ind w:left="357" w:hanging="357"/>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16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733"/>
    <w:rPr>
      <w:rFonts w:ascii="Tahoma" w:eastAsia="Calibri" w:hAnsi="Tahoma" w:cs="Tahoma"/>
      <w:sz w:val="16"/>
      <w:szCs w:val="16"/>
      <w:lang w:val="en-US"/>
    </w:rPr>
  </w:style>
  <w:style w:type="paragraph" w:styleId="Header">
    <w:name w:val="header"/>
    <w:basedOn w:val="Normal"/>
    <w:link w:val="HeaderChar"/>
    <w:uiPriority w:val="99"/>
    <w:unhideWhenUsed/>
    <w:rsid w:val="005231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153"/>
    <w:rPr>
      <w:rFonts w:ascii="Calibri" w:eastAsia="Calibri" w:hAnsi="Calibri" w:cs="Times New Roman"/>
      <w:lang w:val="en-US"/>
    </w:rPr>
  </w:style>
  <w:style w:type="paragraph" w:styleId="Footer">
    <w:name w:val="footer"/>
    <w:basedOn w:val="Normal"/>
    <w:link w:val="FooterChar"/>
    <w:uiPriority w:val="99"/>
    <w:unhideWhenUsed/>
    <w:rsid w:val="005231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153"/>
    <w:rPr>
      <w:rFonts w:ascii="Calibri" w:eastAsia="Calibri" w:hAnsi="Calibri" w:cs="Times New Roman"/>
      <w:lang w:val="en-US"/>
    </w:rPr>
  </w:style>
  <w:style w:type="character" w:styleId="Hyperlink">
    <w:name w:val="Hyperlink"/>
    <w:basedOn w:val="DefaultParagraphFont"/>
    <w:uiPriority w:val="99"/>
    <w:unhideWhenUsed/>
    <w:rsid w:val="002318D5"/>
    <w:rPr>
      <w:color w:val="0000FF" w:themeColor="hyperlink"/>
      <w:u w:val="single"/>
    </w:rPr>
  </w:style>
  <w:style w:type="table" w:customStyle="1" w:styleId="PlainTable21">
    <w:name w:val="Plain Table 21"/>
    <w:basedOn w:val="TableNormal"/>
    <w:uiPriority w:val="42"/>
    <w:rsid w:val="0040474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har">
    <w:name w:val="Char"/>
    <w:basedOn w:val="Normal"/>
    <w:autoRedefine/>
    <w:rsid w:val="00785908"/>
    <w:pPr>
      <w:spacing w:after="160" w:line="240" w:lineRule="exact"/>
    </w:pPr>
    <w:rPr>
      <w:rFonts w:ascii="Verdana" w:eastAsia="Times New Roman" w:hAnsi="Verdana" w:cs="Arial"/>
      <w:sz w:val="20"/>
      <w:szCs w:val="20"/>
    </w:rPr>
  </w:style>
  <w:style w:type="paragraph" w:customStyle="1" w:styleId="IEEEParagraph">
    <w:name w:val="IEEE Paragraph"/>
    <w:basedOn w:val="Normal"/>
    <w:link w:val="IEEEParagraphChar"/>
    <w:rsid w:val="00575BC2"/>
    <w:pPr>
      <w:adjustRightInd w:val="0"/>
      <w:snapToGrid w:val="0"/>
      <w:spacing w:after="0" w:line="240" w:lineRule="auto"/>
      <w:ind w:firstLine="216"/>
      <w:jc w:val="both"/>
    </w:pPr>
    <w:rPr>
      <w:rFonts w:ascii="Times New Roman" w:eastAsia="SimSun" w:hAnsi="Times New Roman"/>
      <w:sz w:val="24"/>
      <w:szCs w:val="24"/>
      <w:lang w:val="en-AU" w:eastAsia="zh-CN"/>
    </w:rPr>
  </w:style>
  <w:style w:type="character" w:customStyle="1" w:styleId="IEEEParagraphChar">
    <w:name w:val="IEEE Paragraph Char"/>
    <w:link w:val="IEEEParagraph"/>
    <w:rsid w:val="00575BC2"/>
    <w:rPr>
      <w:rFonts w:ascii="Times New Roman" w:eastAsia="SimSun" w:hAnsi="Times New Roman" w:cs="Times New Roman"/>
      <w:sz w:val="24"/>
      <w:szCs w:val="24"/>
      <w:lang w:val="en-AU" w:eastAsia="zh-CN"/>
    </w:rPr>
  </w:style>
  <w:style w:type="numbering" w:customStyle="1" w:styleId="IEEEBullet1">
    <w:name w:val="IEEE Bullet 1"/>
    <w:basedOn w:val="NoList"/>
    <w:rsid w:val="00575BC2"/>
    <w:pPr>
      <w:numPr>
        <w:numId w:val="10"/>
      </w:numPr>
    </w:pPr>
  </w:style>
  <w:style w:type="character" w:customStyle="1" w:styleId="mediumtext">
    <w:name w:val="medium_text"/>
    <w:basedOn w:val="DefaultParagraphFont"/>
    <w:rsid w:val="00575BC2"/>
  </w:style>
  <w:style w:type="character" w:customStyle="1" w:styleId="Heading3Char">
    <w:name w:val="Heading 3 Char"/>
    <w:basedOn w:val="DefaultParagraphFont"/>
    <w:link w:val="Heading3"/>
    <w:rsid w:val="004D3277"/>
    <w:rPr>
      <w:rFonts w:ascii="Arial" w:eastAsia="SimSun" w:hAnsi="Arial" w:cs="Arial"/>
      <w:b/>
      <w:bCs/>
      <w:sz w:val="26"/>
      <w:szCs w:val="26"/>
      <w:lang w:val="en-AU" w:eastAsia="zh-CN"/>
    </w:rPr>
  </w:style>
  <w:style w:type="paragraph" w:customStyle="1" w:styleId="IEEEReferenceItem">
    <w:name w:val="IEEE Reference Item"/>
    <w:basedOn w:val="Normal"/>
    <w:rsid w:val="004D3277"/>
    <w:pPr>
      <w:numPr>
        <w:numId w:val="12"/>
      </w:numPr>
      <w:adjustRightInd w:val="0"/>
      <w:snapToGrid w:val="0"/>
      <w:spacing w:after="0" w:line="240" w:lineRule="auto"/>
      <w:jc w:val="both"/>
    </w:pPr>
    <w:rPr>
      <w:rFonts w:ascii="Times New Roman" w:eastAsia="SimSun" w:hAnsi="Times New Roman"/>
      <w:sz w:val="16"/>
      <w:szCs w:val="24"/>
      <w:lang w:eastAsia="zh-CN"/>
    </w:rPr>
  </w:style>
  <w:style w:type="character" w:styleId="PlaceholderText">
    <w:name w:val="Placeholder Text"/>
    <w:basedOn w:val="DefaultParagraphFont"/>
    <w:uiPriority w:val="99"/>
    <w:semiHidden/>
    <w:rsid w:val="00AA00B7"/>
    <w:rPr>
      <w:color w:val="808080"/>
    </w:rPr>
  </w:style>
  <w:style w:type="table" w:customStyle="1" w:styleId="TableGrid1">
    <w:name w:val="Table Grid1"/>
    <w:basedOn w:val="TableNormal"/>
    <w:next w:val="TableGrid"/>
    <w:uiPriority w:val="39"/>
    <w:rsid w:val="006C19A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C19A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19A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C19A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20510">
      <w:bodyDiv w:val="1"/>
      <w:marLeft w:val="0"/>
      <w:marRight w:val="0"/>
      <w:marTop w:val="0"/>
      <w:marBottom w:val="0"/>
      <w:divBdr>
        <w:top w:val="none" w:sz="0" w:space="0" w:color="auto"/>
        <w:left w:val="none" w:sz="0" w:space="0" w:color="auto"/>
        <w:bottom w:val="none" w:sz="0" w:space="0" w:color="auto"/>
        <w:right w:val="none" w:sz="0" w:space="0" w:color="auto"/>
      </w:divBdr>
    </w:div>
    <w:div w:id="85157099">
      <w:bodyDiv w:val="1"/>
      <w:marLeft w:val="0"/>
      <w:marRight w:val="0"/>
      <w:marTop w:val="0"/>
      <w:marBottom w:val="0"/>
      <w:divBdr>
        <w:top w:val="none" w:sz="0" w:space="0" w:color="auto"/>
        <w:left w:val="none" w:sz="0" w:space="0" w:color="auto"/>
        <w:bottom w:val="none" w:sz="0" w:space="0" w:color="auto"/>
        <w:right w:val="none" w:sz="0" w:space="0" w:color="auto"/>
      </w:divBdr>
    </w:div>
    <w:div w:id="114954966">
      <w:bodyDiv w:val="1"/>
      <w:marLeft w:val="0"/>
      <w:marRight w:val="0"/>
      <w:marTop w:val="0"/>
      <w:marBottom w:val="0"/>
      <w:divBdr>
        <w:top w:val="none" w:sz="0" w:space="0" w:color="auto"/>
        <w:left w:val="none" w:sz="0" w:space="0" w:color="auto"/>
        <w:bottom w:val="none" w:sz="0" w:space="0" w:color="auto"/>
        <w:right w:val="none" w:sz="0" w:space="0" w:color="auto"/>
      </w:divBdr>
    </w:div>
    <w:div w:id="130753480">
      <w:bodyDiv w:val="1"/>
      <w:marLeft w:val="0"/>
      <w:marRight w:val="0"/>
      <w:marTop w:val="0"/>
      <w:marBottom w:val="0"/>
      <w:divBdr>
        <w:top w:val="none" w:sz="0" w:space="0" w:color="auto"/>
        <w:left w:val="none" w:sz="0" w:space="0" w:color="auto"/>
        <w:bottom w:val="none" w:sz="0" w:space="0" w:color="auto"/>
        <w:right w:val="none" w:sz="0" w:space="0" w:color="auto"/>
      </w:divBdr>
    </w:div>
    <w:div w:id="192302359">
      <w:bodyDiv w:val="1"/>
      <w:marLeft w:val="0"/>
      <w:marRight w:val="0"/>
      <w:marTop w:val="0"/>
      <w:marBottom w:val="0"/>
      <w:divBdr>
        <w:top w:val="none" w:sz="0" w:space="0" w:color="auto"/>
        <w:left w:val="none" w:sz="0" w:space="0" w:color="auto"/>
        <w:bottom w:val="none" w:sz="0" w:space="0" w:color="auto"/>
        <w:right w:val="none" w:sz="0" w:space="0" w:color="auto"/>
      </w:divBdr>
    </w:div>
    <w:div w:id="199980663">
      <w:bodyDiv w:val="1"/>
      <w:marLeft w:val="0"/>
      <w:marRight w:val="0"/>
      <w:marTop w:val="0"/>
      <w:marBottom w:val="0"/>
      <w:divBdr>
        <w:top w:val="none" w:sz="0" w:space="0" w:color="auto"/>
        <w:left w:val="none" w:sz="0" w:space="0" w:color="auto"/>
        <w:bottom w:val="none" w:sz="0" w:space="0" w:color="auto"/>
        <w:right w:val="none" w:sz="0" w:space="0" w:color="auto"/>
      </w:divBdr>
    </w:div>
    <w:div w:id="310407794">
      <w:bodyDiv w:val="1"/>
      <w:marLeft w:val="0"/>
      <w:marRight w:val="0"/>
      <w:marTop w:val="0"/>
      <w:marBottom w:val="0"/>
      <w:divBdr>
        <w:top w:val="none" w:sz="0" w:space="0" w:color="auto"/>
        <w:left w:val="none" w:sz="0" w:space="0" w:color="auto"/>
        <w:bottom w:val="none" w:sz="0" w:space="0" w:color="auto"/>
        <w:right w:val="none" w:sz="0" w:space="0" w:color="auto"/>
      </w:divBdr>
    </w:div>
    <w:div w:id="319039898">
      <w:bodyDiv w:val="1"/>
      <w:marLeft w:val="0"/>
      <w:marRight w:val="0"/>
      <w:marTop w:val="0"/>
      <w:marBottom w:val="0"/>
      <w:divBdr>
        <w:top w:val="none" w:sz="0" w:space="0" w:color="auto"/>
        <w:left w:val="none" w:sz="0" w:space="0" w:color="auto"/>
        <w:bottom w:val="none" w:sz="0" w:space="0" w:color="auto"/>
        <w:right w:val="none" w:sz="0" w:space="0" w:color="auto"/>
      </w:divBdr>
      <w:divsChild>
        <w:div w:id="40594051">
          <w:marLeft w:val="0"/>
          <w:marRight w:val="0"/>
          <w:marTop w:val="0"/>
          <w:marBottom w:val="0"/>
          <w:divBdr>
            <w:top w:val="none" w:sz="0" w:space="0" w:color="auto"/>
            <w:left w:val="none" w:sz="0" w:space="0" w:color="auto"/>
            <w:bottom w:val="none" w:sz="0" w:space="0" w:color="auto"/>
            <w:right w:val="none" w:sz="0" w:space="0" w:color="auto"/>
          </w:divBdr>
          <w:divsChild>
            <w:div w:id="92173494">
              <w:marLeft w:val="0"/>
              <w:marRight w:val="0"/>
              <w:marTop w:val="0"/>
              <w:marBottom w:val="0"/>
              <w:divBdr>
                <w:top w:val="none" w:sz="0" w:space="0" w:color="auto"/>
                <w:left w:val="none" w:sz="0" w:space="0" w:color="auto"/>
                <w:bottom w:val="none" w:sz="0" w:space="0" w:color="auto"/>
                <w:right w:val="none" w:sz="0" w:space="0" w:color="auto"/>
              </w:divBdr>
              <w:divsChild>
                <w:div w:id="866139390">
                  <w:marLeft w:val="0"/>
                  <w:marRight w:val="0"/>
                  <w:marTop w:val="0"/>
                  <w:marBottom w:val="0"/>
                  <w:divBdr>
                    <w:top w:val="none" w:sz="0" w:space="0" w:color="auto"/>
                    <w:left w:val="none" w:sz="0" w:space="0" w:color="auto"/>
                    <w:bottom w:val="none" w:sz="0" w:space="0" w:color="auto"/>
                    <w:right w:val="none" w:sz="0" w:space="0" w:color="auto"/>
                  </w:divBdr>
                  <w:divsChild>
                    <w:div w:id="869614104">
                      <w:marLeft w:val="0"/>
                      <w:marRight w:val="0"/>
                      <w:marTop w:val="0"/>
                      <w:marBottom w:val="0"/>
                      <w:divBdr>
                        <w:top w:val="none" w:sz="0" w:space="0" w:color="auto"/>
                        <w:left w:val="none" w:sz="0" w:space="0" w:color="auto"/>
                        <w:bottom w:val="none" w:sz="0" w:space="0" w:color="auto"/>
                        <w:right w:val="none" w:sz="0" w:space="0" w:color="auto"/>
                      </w:divBdr>
                      <w:divsChild>
                        <w:div w:id="873075448">
                          <w:marLeft w:val="0"/>
                          <w:marRight w:val="0"/>
                          <w:marTop w:val="0"/>
                          <w:marBottom w:val="0"/>
                          <w:divBdr>
                            <w:top w:val="none" w:sz="0" w:space="0" w:color="auto"/>
                            <w:left w:val="none" w:sz="0" w:space="0" w:color="auto"/>
                            <w:bottom w:val="none" w:sz="0" w:space="0" w:color="auto"/>
                            <w:right w:val="none" w:sz="0" w:space="0" w:color="auto"/>
                          </w:divBdr>
                          <w:divsChild>
                            <w:div w:id="567300256">
                              <w:marLeft w:val="0"/>
                              <w:marRight w:val="0"/>
                              <w:marTop w:val="0"/>
                              <w:marBottom w:val="0"/>
                              <w:divBdr>
                                <w:top w:val="none" w:sz="0" w:space="0" w:color="auto"/>
                                <w:left w:val="none" w:sz="0" w:space="0" w:color="auto"/>
                                <w:bottom w:val="none" w:sz="0" w:space="0" w:color="auto"/>
                                <w:right w:val="none" w:sz="0" w:space="0" w:color="auto"/>
                              </w:divBdr>
                              <w:divsChild>
                                <w:div w:id="1283415798">
                                  <w:marLeft w:val="0"/>
                                  <w:marRight w:val="0"/>
                                  <w:marTop w:val="0"/>
                                  <w:marBottom w:val="0"/>
                                  <w:divBdr>
                                    <w:top w:val="none" w:sz="0" w:space="0" w:color="auto"/>
                                    <w:left w:val="none" w:sz="0" w:space="0" w:color="auto"/>
                                    <w:bottom w:val="none" w:sz="0" w:space="0" w:color="auto"/>
                                    <w:right w:val="none" w:sz="0" w:space="0" w:color="auto"/>
                                  </w:divBdr>
                                  <w:divsChild>
                                    <w:div w:id="63917570">
                                      <w:marLeft w:val="0"/>
                                      <w:marRight w:val="0"/>
                                      <w:marTop w:val="0"/>
                                      <w:marBottom w:val="0"/>
                                      <w:divBdr>
                                        <w:top w:val="none" w:sz="0" w:space="0" w:color="auto"/>
                                        <w:left w:val="none" w:sz="0" w:space="0" w:color="auto"/>
                                        <w:bottom w:val="none" w:sz="0" w:space="0" w:color="auto"/>
                                        <w:right w:val="none" w:sz="0" w:space="0" w:color="auto"/>
                                      </w:divBdr>
                                    </w:div>
                                    <w:div w:id="1987129316">
                                      <w:marLeft w:val="0"/>
                                      <w:marRight w:val="0"/>
                                      <w:marTop w:val="0"/>
                                      <w:marBottom w:val="0"/>
                                      <w:divBdr>
                                        <w:top w:val="none" w:sz="0" w:space="0" w:color="auto"/>
                                        <w:left w:val="none" w:sz="0" w:space="0" w:color="auto"/>
                                        <w:bottom w:val="none" w:sz="0" w:space="0" w:color="auto"/>
                                        <w:right w:val="none" w:sz="0" w:space="0" w:color="auto"/>
                                      </w:divBdr>
                                      <w:divsChild>
                                        <w:div w:id="85620671">
                                          <w:marLeft w:val="0"/>
                                          <w:marRight w:val="165"/>
                                          <w:marTop w:val="150"/>
                                          <w:marBottom w:val="0"/>
                                          <w:divBdr>
                                            <w:top w:val="none" w:sz="0" w:space="0" w:color="auto"/>
                                            <w:left w:val="none" w:sz="0" w:space="0" w:color="auto"/>
                                            <w:bottom w:val="none" w:sz="0" w:space="0" w:color="auto"/>
                                            <w:right w:val="none" w:sz="0" w:space="0" w:color="auto"/>
                                          </w:divBdr>
                                          <w:divsChild>
                                            <w:div w:id="1451894737">
                                              <w:marLeft w:val="0"/>
                                              <w:marRight w:val="0"/>
                                              <w:marTop w:val="0"/>
                                              <w:marBottom w:val="0"/>
                                              <w:divBdr>
                                                <w:top w:val="none" w:sz="0" w:space="0" w:color="auto"/>
                                                <w:left w:val="none" w:sz="0" w:space="0" w:color="auto"/>
                                                <w:bottom w:val="none" w:sz="0" w:space="0" w:color="auto"/>
                                                <w:right w:val="none" w:sz="0" w:space="0" w:color="auto"/>
                                              </w:divBdr>
                                              <w:divsChild>
                                                <w:div w:id="10411291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6785079">
      <w:bodyDiv w:val="1"/>
      <w:marLeft w:val="0"/>
      <w:marRight w:val="0"/>
      <w:marTop w:val="0"/>
      <w:marBottom w:val="0"/>
      <w:divBdr>
        <w:top w:val="none" w:sz="0" w:space="0" w:color="auto"/>
        <w:left w:val="none" w:sz="0" w:space="0" w:color="auto"/>
        <w:bottom w:val="none" w:sz="0" w:space="0" w:color="auto"/>
        <w:right w:val="none" w:sz="0" w:space="0" w:color="auto"/>
      </w:divBdr>
    </w:div>
    <w:div w:id="431046648">
      <w:bodyDiv w:val="1"/>
      <w:marLeft w:val="0"/>
      <w:marRight w:val="0"/>
      <w:marTop w:val="0"/>
      <w:marBottom w:val="0"/>
      <w:divBdr>
        <w:top w:val="none" w:sz="0" w:space="0" w:color="auto"/>
        <w:left w:val="none" w:sz="0" w:space="0" w:color="auto"/>
        <w:bottom w:val="none" w:sz="0" w:space="0" w:color="auto"/>
        <w:right w:val="none" w:sz="0" w:space="0" w:color="auto"/>
      </w:divBdr>
    </w:div>
    <w:div w:id="510878974">
      <w:bodyDiv w:val="1"/>
      <w:marLeft w:val="0"/>
      <w:marRight w:val="0"/>
      <w:marTop w:val="0"/>
      <w:marBottom w:val="0"/>
      <w:divBdr>
        <w:top w:val="none" w:sz="0" w:space="0" w:color="auto"/>
        <w:left w:val="none" w:sz="0" w:space="0" w:color="auto"/>
        <w:bottom w:val="none" w:sz="0" w:space="0" w:color="auto"/>
        <w:right w:val="none" w:sz="0" w:space="0" w:color="auto"/>
      </w:divBdr>
    </w:div>
    <w:div w:id="543949216">
      <w:bodyDiv w:val="1"/>
      <w:marLeft w:val="0"/>
      <w:marRight w:val="0"/>
      <w:marTop w:val="0"/>
      <w:marBottom w:val="0"/>
      <w:divBdr>
        <w:top w:val="none" w:sz="0" w:space="0" w:color="auto"/>
        <w:left w:val="none" w:sz="0" w:space="0" w:color="auto"/>
        <w:bottom w:val="none" w:sz="0" w:space="0" w:color="auto"/>
        <w:right w:val="none" w:sz="0" w:space="0" w:color="auto"/>
      </w:divBdr>
    </w:div>
    <w:div w:id="590700189">
      <w:bodyDiv w:val="1"/>
      <w:marLeft w:val="0"/>
      <w:marRight w:val="0"/>
      <w:marTop w:val="0"/>
      <w:marBottom w:val="0"/>
      <w:divBdr>
        <w:top w:val="none" w:sz="0" w:space="0" w:color="auto"/>
        <w:left w:val="none" w:sz="0" w:space="0" w:color="auto"/>
        <w:bottom w:val="none" w:sz="0" w:space="0" w:color="auto"/>
        <w:right w:val="none" w:sz="0" w:space="0" w:color="auto"/>
      </w:divBdr>
    </w:div>
    <w:div w:id="719746898">
      <w:bodyDiv w:val="1"/>
      <w:marLeft w:val="0"/>
      <w:marRight w:val="0"/>
      <w:marTop w:val="0"/>
      <w:marBottom w:val="0"/>
      <w:divBdr>
        <w:top w:val="none" w:sz="0" w:space="0" w:color="auto"/>
        <w:left w:val="none" w:sz="0" w:space="0" w:color="auto"/>
        <w:bottom w:val="none" w:sz="0" w:space="0" w:color="auto"/>
        <w:right w:val="none" w:sz="0" w:space="0" w:color="auto"/>
      </w:divBdr>
    </w:div>
    <w:div w:id="738214540">
      <w:bodyDiv w:val="1"/>
      <w:marLeft w:val="0"/>
      <w:marRight w:val="0"/>
      <w:marTop w:val="0"/>
      <w:marBottom w:val="0"/>
      <w:divBdr>
        <w:top w:val="none" w:sz="0" w:space="0" w:color="auto"/>
        <w:left w:val="none" w:sz="0" w:space="0" w:color="auto"/>
        <w:bottom w:val="none" w:sz="0" w:space="0" w:color="auto"/>
        <w:right w:val="none" w:sz="0" w:space="0" w:color="auto"/>
      </w:divBdr>
    </w:div>
    <w:div w:id="761802660">
      <w:bodyDiv w:val="1"/>
      <w:marLeft w:val="0"/>
      <w:marRight w:val="0"/>
      <w:marTop w:val="0"/>
      <w:marBottom w:val="0"/>
      <w:divBdr>
        <w:top w:val="none" w:sz="0" w:space="0" w:color="auto"/>
        <w:left w:val="none" w:sz="0" w:space="0" w:color="auto"/>
        <w:bottom w:val="none" w:sz="0" w:space="0" w:color="auto"/>
        <w:right w:val="none" w:sz="0" w:space="0" w:color="auto"/>
      </w:divBdr>
    </w:div>
    <w:div w:id="881747312">
      <w:bodyDiv w:val="1"/>
      <w:marLeft w:val="0"/>
      <w:marRight w:val="0"/>
      <w:marTop w:val="0"/>
      <w:marBottom w:val="0"/>
      <w:divBdr>
        <w:top w:val="none" w:sz="0" w:space="0" w:color="auto"/>
        <w:left w:val="none" w:sz="0" w:space="0" w:color="auto"/>
        <w:bottom w:val="none" w:sz="0" w:space="0" w:color="auto"/>
        <w:right w:val="none" w:sz="0" w:space="0" w:color="auto"/>
      </w:divBdr>
    </w:div>
    <w:div w:id="911816787">
      <w:bodyDiv w:val="1"/>
      <w:marLeft w:val="0"/>
      <w:marRight w:val="0"/>
      <w:marTop w:val="0"/>
      <w:marBottom w:val="0"/>
      <w:divBdr>
        <w:top w:val="none" w:sz="0" w:space="0" w:color="auto"/>
        <w:left w:val="none" w:sz="0" w:space="0" w:color="auto"/>
        <w:bottom w:val="none" w:sz="0" w:space="0" w:color="auto"/>
        <w:right w:val="none" w:sz="0" w:space="0" w:color="auto"/>
      </w:divBdr>
    </w:div>
    <w:div w:id="913007222">
      <w:bodyDiv w:val="1"/>
      <w:marLeft w:val="0"/>
      <w:marRight w:val="0"/>
      <w:marTop w:val="0"/>
      <w:marBottom w:val="0"/>
      <w:divBdr>
        <w:top w:val="none" w:sz="0" w:space="0" w:color="auto"/>
        <w:left w:val="none" w:sz="0" w:space="0" w:color="auto"/>
        <w:bottom w:val="none" w:sz="0" w:space="0" w:color="auto"/>
        <w:right w:val="none" w:sz="0" w:space="0" w:color="auto"/>
      </w:divBdr>
    </w:div>
    <w:div w:id="1078595042">
      <w:bodyDiv w:val="1"/>
      <w:marLeft w:val="0"/>
      <w:marRight w:val="0"/>
      <w:marTop w:val="0"/>
      <w:marBottom w:val="0"/>
      <w:divBdr>
        <w:top w:val="none" w:sz="0" w:space="0" w:color="auto"/>
        <w:left w:val="none" w:sz="0" w:space="0" w:color="auto"/>
        <w:bottom w:val="none" w:sz="0" w:space="0" w:color="auto"/>
        <w:right w:val="none" w:sz="0" w:space="0" w:color="auto"/>
      </w:divBdr>
    </w:div>
    <w:div w:id="1221790933">
      <w:bodyDiv w:val="1"/>
      <w:marLeft w:val="0"/>
      <w:marRight w:val="0"/>
      <w:marTop w:val="0"/>
      <w:marBottom w:val="0"/>
      <w:divBdr>
        <w:top w:val="none" w:sz="0" w:space="0" w:color="auto"/>
        <w:left w:val="none" w:sz="0" w:space="0" w:color="auto"/>
        <w:bottom w:val="none" w:sz="0" w:space="0" w:color="auto"/>
        <w:right w:val="none" w:sz="0" w:space="0" w:color="auto"/>
      </w:divBdr>
    </w:div>
    <w:div w:id="1241645825">
      <w:bodyDiv w:val="1"/>
      <w:marLeft w:val="0"/>
      <w:marRight w:val="0"/>
      <w:marTop w:val="0"/>
      <w:marBottom w:val="0"/>
      <w:divBdr>
        <w:top w:val="none" w:sz="0" w:space="0" w:color="auto"/>
        <w:left w:val="none" w:sz="0" w:space="0" w:color="auto"/>
        <w:bottom w:val="none" w:sz="0" w:space="0" w:color="auto"/>
        <w:right w:val="none" w:sz="0" w:space="0" w:color="auto"/>
      </w:divBdr>
    </w:div>
    <w:div w:id="1247612850">
      <w:bodyDiv w:val="1"/>
      <w:marLeft w:val="0"/>
      <w:marRight w:val="0"/>
      <w:marTop w:val="0"/>
      <w:marBottom w:val="0"/>
      <w:divBdr>
        <w:top w:val="none" w:sz="0" w:space="0" w:color="auto"/>
        <w:left w:val="none" w:sz="0" w:space="0" w:color="auto"/>
        <w:bottom w:val="none" w:sz="0" w:space="0" w:color="auto"/>
        <w:right w:val="none" w:sz="0" w:space="0" w:color="auto"/>
      </w:divBdr>
      <w:divsChild>
        <w:div w:id="1896502188">
          <w:marLeft w:val="0"/>
          <w:marRight w:val="0"/>
          <w:marTop w:val="0"/>
          <w:marBottom w:val="0"/>
          <w:divBdr>
            <w:top w:val="none" w:sz="0" w:space="0" w:color="auto"/>
            <w:left w:val="none" w:sz="0" w:space="0" w:color="auto"/>
            <w:bottom w:val="none" w:sz="0" w:space="0" w:color="auto"/>
            <w:right w:val="none" w:sz="0" w:space="0" w:color="auto"/>
          </w:divBdr>
          <w:divsChild>
            <w:div w:id="2086107694">
              <w:marLeft w:val="0"/>
              <w:marRight w:val="0"/>
              <w:marTop w:val="0"/>
              <w:marBottom w:val="0"/>
              <w:divBdr>
                <w:top w:val="none" w:sz="0" w:space="0" w:color="auto"/>
                <w:left w:val="none" w:sz="0" w:space="0" w:color="auto"/>
                <w:bottom w:val="none" w:sz="0" w:space="0" w:color="auto"/>
                <w:right w:val="none" w:sz="0" w:space="0" w:color="auto"/>
              </w:divBdr>
              <w:divsChild>
                <w:div w:id="576088615">
                  <w:marLeft w:val="0"/>
                  <w:marRight w:val="0"/>
                  <w:marTop w:val="0"/>
                  <w:marBottom w:val="0"/>
                  <w:divBdr>
                    <w:top w:val="none" w:sz="0" w:space="0" w:color="auto"/>
                    <w:left w:val="none" w:sz="0" w:space="0" w:color="auto"/>
                    <w:bottom w:val="none" w:sz="0" w:space="0" w:color="auto"/>
                    <w:right w:val="none" w:sz="0" w:space="0" w:color="auto"/>
                  </w:divBdr>
                  <w:divsChild>
                    <w:div w:id="1341851322">
                      <w:marLeft w:val="0"/>
                      <w:marRight w:val="0"/>
                      <w:marTop w:val="0"/>
                      <w:marBottom w:val="0"/>
                      <w:divBdr>
                        <w:top w:val="none" w:sz="0" w:space="0" w:color="auto"/>
                        <w:left w:val="none" w:sz="0" w:space="0" w:color="auto"/>
                        <w:bottom w:val="none" w:sz="0" w:space="0" w:color="auto"/>
                        <w:right w:val="none" w:sz="0" w:space="0" w:color="auto"/>
                      </w:divBdr>
                      <w:divsChild>
                        <w:div w:id="1927153089">
                          <w:marLeft w:val="0"/>
                          <w:marRight w:val="0"/>
                          <w:marTop w:val="0"/>
                          <w:marBottom w:val="0"/>
                          <w:divBdr>
                            <w:top w:val="none" w:sz="0" w:space="0" w:color="auto"/>
                            <w:left w:val="none" w:sz="0" w:space="0" w:color="auto"/>
                            <w:bottom w:val="none" w:sz="0" w:space="0" w:color="auto"/>
                            <w:right w:val="none" w:sz="0" w:space="0" w:color="auto"/>
                          </w:divBdr>
                          <w:divsChild>
                            <w:div w:id="16394646">
                              <w:marLeft w:val="0"/>
                              <w:marRight w:val="0"/>
                              <w:marTop w:val="0"/>
                              <w:marBottom w:val="0"/>
                              <w:divBdr>
                                <w:top w:val="none" w:sz="0" w:space="0" w:color="auto"/>
                                <w:left w:val="none" w:sz="0" w:space="0" w:color="auto"/>
                                <w:bottom w:val="none" w:sz="0" w:space="0" w:color="auto"/>
                                <w:right w:val="none" w:sz="0" w:space="0" w:color="auto"/>
                              </w:divBdr>
                              <w:divsChild>
                                <w:div w:id="398598606">
                                  <w:marLeft w:val="0"/>
                                  <w:marRight w:val="0"/>
                                  <w:marTop w:val="0"/>
                                  <w:marBottom w:val="0"/>
                                  <w:divBdr>
                                    <w:top w:val="none" w:sz="0" w:space="0" w:color="auto"/>
                                    <w:left w:val="none" w:sz="0" w:space="0" w:color="auto"/>
                                    <w:bottom w:val="none" w:sz="0" w:space="0" w:color="auto"/>
                                    <w:right w:val="none" w:sz="0" w:space="0" w:color="auto"/>
                                  </w:divBdr>
                                  <w:divsChild>
                                    <w:div w:id="657542275">
                                      <w:marLeft w:val="0"/>
                                      <w:marRight w:val="0"/>
                                      <w:marTop w:val="0"/>
                                      <w:marBottom w:val="0"/>
                                      <w:divBdr>
                                        <w:top w:val="none" w:sz="0" w:space="0" w:color="auto"/>
                                        <w:left w:val="none" w:sz="0" w:space="0" w:color="auto"/>
                                        <w:bottom w:val="none" w:sz="0" w:space="0" w:color="auto"/>
                                        <w:right w:val="none" w:sz="0" w:space="0" w:color="auto"/>
                                      </w:divBdr>
                                    </w:div>
                                    <w:div w:id="1925140630">
                                      <w:marLeft w:val="0"/>
                                      <w:marRight w:val="0"/>
                                      <w:marTop w:val="0"/>
                                      <w:marBottom w:val="0"/>
                                      <w:divBdr>
                                        <w:top w:val="none" w:sz="0" w:space="0" w:color="auto"/>
                                        <w:left w:val="none" w:sz="0" w:space="0" w:color="auto"/>
                                        <w:bottom w:val="none" w:sz="0" w:space="0" w:color="auto"/>
                                        <w:right w:val="none" w:sz="0" w:space="0" w:color="auto"/>
                                      </w:divBdr>
                                      <w:divsChild>
                                        <w:div w:id="553080364">
                                          <w:marLeft w:val="0"/>
                                          <w:marRight w:val="165"/>
                                          <w:marTop w:val="150"/>
                                          <w:marBottom w:val="0"/>
                                          <w:divBdr>
                                            <w:top w:val="none" w:sz="0" w:space="0" w:color="auto"/>
                                            <w:left w:val="none" w:sz="0" w:space="0" w:color="auto"/>
                                            <w:bottom w:val="none" w:sz="0" w:space="0" w:color="auto"/>
                                            <w:right w:val="none" w:sz="0" w:space="0" w:color="auto"/>
                                          </w:divBdr>
                                          <w:divsChild>
                                            <w:div w:id="1650791316">
                                              <w:marLeft w:val="0"/>
                                              <w:marRight w:val="0"/>
                                              <w:marTop w:val="0"/>
                                              <w:marBottom w:val="0"/>
                                              <w:divBdr>
                                                <w:top w:val="none" w:sz="0" w:space="0" w:color="auto"/>
                                                <w:left w:val="none" w:sz="0" w:space="0" w:color="auto"/>
                                                <w:bottom w:val="none" w:sz="0" w:space="0" w:color="auto"/>
                                                <w:right w:val="none" w:sz="0" w:space="0" w:color="auto"/>
                                              </w:divBdr>
                                              <w:divsChild>
                                                <w:div w:id="18251224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863077">
      <w:bodyDiv w:val="1"/>
      <w:marLeft w:val="0"/>
      <w:marRight w:val="0"/>
      <w:marTop w:val="0"/>
      <w:marBottom w:val="0"/>
      <w:divBdr>
        <w:top w:val="none" w:sz="0" w:space="0" w:color="auto"/>
        <w:left w:val="none" w:sz="0" w:space="0" w:color="auto"/>
        <w:bottom w:val="none" w:sz="0" w:space="0" w:color="auto"/>
        <w:right w:val="none" w:sz="0" w:space="0" w:color="auto"/>
      </w:divBdr>
    </w:div>
    <w:div w:id="1298340053">
      <w:bodyDiv w:val="1"/>
      <w:marLeft w:val="0"/>
      <w:marRight w:val="0"/>
      <w:marTop w:val="0"/>
      <w:marBottom w:val="0"/>
      <w:divBdr>
        <w:top w:val="none" w:sz="0" w:space="0" w:color="auto"/>
        <w:left w:val="none" w:sz="0" w:space="0" w:color="auto"/>
        <w:bottom w:val="none" w:sz="0" w:space="0" w:color="auto"/>
        <w:right w:val="none" w:sz="0" w:space="0" w:color="auto"/>
      </w:divBdr>
    </w:div>
    <w:div w:id="1311329607">
      <w:bodyDiv w:val="1"/>
      <w:marLeft w:val="0"/>
      <w:marRight w:val="0"/>
      <w:marTop w:val="0"/>
      <w:marBottom w:val="0"/>
      <w:divBdr>
        <w:top w:val="none" w:sz="0" w:space="0" w:color="auto"/>
        <w:left w:val="none" w:sz="0" w:space="0" w:color="auto"/>
        <w:bottom w:val="none" w:sz="0" w:space="0" w:color="auto"/>
        <w:right w:val="none" w:sz="0" w:space="0" w:color="auto"/>
      </w:divBdr>
    </w:div>
    <w:div w:id="1324049581">
      <w:bodyDiv w:val="1"/>
      <w:marLeft w:val="0"/>
      <w:marRight w:val="0"/>
      <w:marTop w:val="0"/>
      <w:marBottom w:val="0"/>
      <w:divBdr>
        <w:top w:val="none" w:sz="0" w:space="0" w:color="auto"/>
        <w:left w:val="none" w:sz="0" w:space="0" w:color="auto"/>
        <w:bottom w:val="none" w:sz="0" w:space="0" w:color="auto"/>
        <w:right w:val="none" w:sz="0" w:space="0" w:color="auto"/>
      </w:divBdr>
    </w:div>
    <w:div w:id="1354650290">
      <w:bodyDiv w:val="1"/>
      <w:marLeft w:val="0"/>
      <w:marRight w:val="0"/>
      <w:marTop w:val="0"/>
      <w:marBottom w:val="0"/>
      <w:divBdr>
        <w:top w:val="none" w:sz="0" w:space="0" w:color="auto"/>
        <w:left w:val="none" w:sz="0" w:space="0" w:color="auto"/>
        <w:bottom w:val="none" w:sz="0" w:space="0" w:color="auto"/>
        <w:right w:val="none" w:sz="0" w:space="0" w:color="auto"/>
      </w:divBdr>
    </w:div>
    <w:div w:id="1439569980">
      <w:bodyDiv w:val="1"/>
      <w:marLeft w:val="0"/>
      <w:marRight w:val="0"/>
      <w:marTop w:val="0"/>
      <w:marBottom w:val="0"/>
      <w:divBdr>
        <w:top w:val="none" w:sz="0" w:space="0" w:color="auto"/>
        <w:left w:val="none" w:sz="0" w:space="0" w:color="auto"/>
        <w:bottom w:val="none" w:sz="0" w:space="0" w:color="auto"/>
        <w:right w:val="none" w:sz="0" w:space="0" w:color="auto"/>
      </w:divBdr>
    </w:div>
    <w:div w:id="1474373697">
      <w:bodyDiv w:val="1"/>
      <w:marLeft w:val="0"/>
      <w:marRight w:val="0"/>
      <w:marTop w:val="0"/>
      <w:marBottom w:val="0"/>
      <w:divBdr>
        <w:top w:val="none" w:sz="0" w:space="0" w:color="auto"/>
        <w:left w:val="none" w:sz="0" w:space="0" w:color="auto"/>
        <w:bottom w:val="none" w:sz="0" w:space="0" w:color="auto"/>
        <w:right w:val="none" w:sz="0" w:space="0" w:color="auto"/>
      </w:divBdr>
    </w:div>
    <w:div w:id="1519150964">
      <w:bodyDiv w:val="1"/>
      <w:marLeft w:val="0"/>
      <w:marRight w:val="0"/>
      <w:marTop w:val="0"/>
      <w:marBottom w:val="0"/>
      <w:divBdr>
        <w:top w:val="none" w:sz="0" w:space="0" w:color="auto"/>
        <w:left w:val="none" w:sz="0" w:space="0" w:color="auto"/>
        <w:bottom w:val="none" w:sz="0" w:space="0" w:color="auto"/>
        <w:right w:val="none" w:sz="0" w:space="0" w:color="auto"/>
      </w:divBdr>
    </w:div>
    <w:div w:id="1561747876">
      <w:bodyDiv w:val="1"/>
      <w:marLeft w:val="0"/>
      <w:marRight w:val="0"/>
      <w:marTop w:val="0"/>
      <w:marBottom w:val="0"/>
      <w:divBdr>
        <w:top w:val="none" w:sz="0" w:space="0" w:color="auto"/>
        <w:left w:val="none" w:sz="0" w:space="0" w:color="auto"/>
        <w:bottom w:val="none" w:sz="0" w:space="0" w:color="auto"/>
        <w:right w:val="none" w:sz="0" w:space="0" w:color="auto"/>
      </w:divBdr>
    </w:div>
    <w:div w:id="1590315154">
      <w:bodyDiv w:val="1"/>
      <w:marLeft w:val="0"/>
      <w:marRight w:val="0"/>
      <w:marTop w:val="0"/>
      <w:marBottom w:val="0"/>
      <w:divBdr>
        <w:top w:val="none" w:sz="0" w:space="0" w:color="auto"/>
        <w:left w:val="none" w:sz="0" w:space="0" w:color="auto"/>
        <w:bottom w:val="none" w:sz="0" w:space="0" w:color="auto"/>
        <w:right w:val="none" w:sz="0" w:space="0" w:color="auto"/>
      </w:divBdr>
    </w:div>
    <w:div w:id="1665745285">
      <w:bodyDiv w:val="1"/>
      <w:marLeft w:val="0"/>
      <w:marRight w:val="0"/>
      <w:marTop w:val="0"/>
      <w:marBottom w:val="0"/>
      <w:divBdr>
        <w:top w:val="none" w:sz="0" w:space="0" w:color="auto"/>
        <w:left w:val="none" w:sz="0" w:space="0" w:color="auto"/>
        <w:bottom w:val="none" w:sz="0" w:space="0" w:color="auto"/>
        <w:right w:val="none" w:sz="0" w:space="0" w:color="auto"/>
      </w:divBdr>
    </w:div>
    <w:div w:id="1772628035">
      <w:bodyDiv w:val="1"/>
      <w:marLeft w:val="0"/>
      <w:marRight w:val="0"/>
      <w:marTop w:val="0"/>
      <w:marBottom w:val="0"/>
      <w:divBdr>
        <w:top w:val="none" w:sz="0" w:space="0" w:color="auto"/>
        <w:left w:val="none" w:sz="0" w:space="0" w:color="auto"/>
        <w:bottom w:val="none" w:sz="0" w:space="0" w:color="auto"/>
        <w:right w:val="none" w:sz="0" w:space="0" w:color="auto"/>
      </w:divBdr>
    </w:div>
    <w:div w:id="1772891957">
      <w:bodyDiv w:val="1"/>
      <w:marLeft w:val="0"/>
      <w:marRight w:val="0"/>
      <w:marTop w:val="0"/>
      <w:marBottom w:val="0"/>
      <w:divBdr>
        <w:top w:val="none" w:sz="0" w:space="0" w:color="auto"/>
        <w:left w:val="none" w:sz="0" w:space="0" w:color="auto"/>
        <w:bottom w:val="none" w:sz="0" w:space="0" w:color="auto"/>
        <w:right w:val="none" w:sz="0" w:space="0" w:color="auto"/>
      </w:divBdr>
    </w:div>
    <w:div w:id="1781490318">
      <w:bodyDiv w:val="1"/>
      <w:marLeft w:val="0"/>
      <w:marRight w:val="0"/>
      <w:marTop w:val="0"/>
      <w:marBottom w:val="0"/>
      <w:divBdr>
        <w:top w:val="none" w:sz="0" w:space="0" w:color="auto"/>
        <w:left w:val="none" w:sz="0" w:space="0" w:color="auto"/>
        <w:bottom w:val="none" w:sz="0" w:space="0" w:color="auto"/>
        <w:right w:val="none" w:sz="0" w:space="0" w:color="auto"/>
      </w:divBdr>
    </w:div>
    <w:div w:id="1799255279">
      <w:bodyDiv w:val="1"/>
      <w:marLeft w:val="0"/>
      <w:marRight w:val="0"/>
      <w:marTop w:val="0"/>
      <w:marBottom w:val="0"/>
      <w:divBdr>
        <w:top w:val="none" w:sz="0" w:space="0" w:color="auto"/>
        <w:left w:val="none" w:sz="0" w:space="0" w:color="auto"/>
        <w:bottom w:val="none" w:sz="0" w:space="0" w:color="auto"/>
        <w:right w:val="none" w:sz="0" w:space="0" w:color="auto"/>
      </w:divBdr>
    </w:div>
    <w:div w:id="1883200944">
      <w:bodyDiv w:val="1"/>
      <w:marLeft w:val="0"/>
      <w:marRight w:val="0"/>
      <w:marTop w:val="0"/>
      <w:marBottom w:val="0"/>
      <w:divBdr>
        <w:top w:val="none" w:sz="0" w:space="0" w:color="auto"/>
        <w:left w:val="none" w:sz="0" w:space="0" w:color="auto"/>
        <w:bottom w:val="none" w:sz="0" w:space="0" w:color="auto"/>
        <w:right w:val="none" w:sz="0" w:space="0" w:color="auto"/>
      </w:divBdr>
    </w:div>
    <w:div w:id="1897009689">
      <w:bodyDiv w:val="1"/>
      <w:marLeft w:val="0"/>
      <w:marRight w:val="0"/>
      <w:marTop w:val="0"/>
      <w:marBottom w:val="0"/>
      <w:divBdr>
        <w:top w:val="none" w:sz="0" w:space="0" w:color="auto"/>
        <w:left w:val="none" w:sz="0" w:space="0" w:color="auto"/>
        <w:bottom w:val="none" w:sz="0" w:space="0" w:color="auto"/>
        <w:right w:val="none" w:sz="0" w:space="0" w:color="auto"/>
      </w:divBdr>
    </w:div>
    <w:div w:id="1927112960">
      <w:bodyDiv w:val="1"/>
      <w:marLeft w:val="0"/>
      <w:marRight w:val="0"/>
      <w:marTop w:val="0"/>
      <w:marBottom w:val="0"/>
      <w:divBdr>
        <w:top w:val="none" w:sz="0" w:space="0" w:color="auto"/>
        <w:left w:val="none" w:sz="0" w:space="0" w:color="auto"/>
        <w:bottom w:val="none" w:sz="0" w:space="0" w:color="auto"/>
        <w:right w:val="none" w:sz="0" w:space="0" w:color="auto"/>
      </w:divBdr>
    </w:div>
    <w:div w:id="1929579587">
      <w:bodyDiv w:val="1"/>
      <w:marLeft w:val="0"/>
      <w:marRight w:val="0"/>
      <w:marTop w:val="0"/>
      <w:marBottom w:val="0"/>
      <w:divBdr>
        <w:top w:val="none" w:sz="0" w:space="0" w:color="auto"/>
        <w:left w:val="none" w:sz="0" w:space="0" w:color="auto"/>
        <w:bottom w:val="none" w:sz="0" w:space="0" w:color="auto"/>
        <w:right w:val="none" w:sz="0" w:space="0" w:color="auto"/>
      </w:divBdr>
    </w:div>
    <w:div w:id="1962682714">
      <w:bodyDiv w:val="1"/>
      <w:marLeft w:val="0"/>
      <w:marRight w:val="0"/>
      <w:marTop w:val="0"/>
      <w:marBottom w:val="0"/>
      <w:divBdr>
        <w:top w:val="none" w:sz="0" w:space="0" w:color="auto"/>
        <w:left w:val="none" w:sz="0" w:space="0" w:color="auto"/>
        <w:bottom w:val="none" w:sz="0" w:space="0" w:color="auto"/>
        <w:right w:val="none" w:sz="0" w:space="0" w:color="auto"/>
      </w:divBdr>
    </w:div>
    <w:div w:id="2002347490">
      <w:bodyDiv w:val="1"/>
      <w:marLeft w:val="0"/>
      <w:marRight w:val="0"/>
      <w:marTop w:val="0"/>
      <w:marBottom w:val="0"/>
      <w:divBdr>
        <w:top w:val="none" w:sz="0" w:space="0" w:color="auto"/>
        <w:left w:val="none" w:sz="0" w:space="0" w:color="auto"/>
        <w:bottom w:val="none" w:sz="0" w:space="0" w:color="auto"/>
        <w:right w:val="none" w:sz="0" w:space="0" w:color="auto"/>
      </w:divBdr>
    </w:div>
    <w:div w:id="2033919282">
      <w:bodyDiv w:val="1"/>
      <w:marLeft w:val="0"/>
      <w:marRight w:val="0"/>
      <w:marTop w:val="0"/>
      <w:marBottom w:val="0"/>
      <w:divBdr>
        <w:top w:val="none" w:sz="0" w:space="0" w:color="auto"/>
        <w:left w:val="none" w:sz="0" w:space="0" w:color="auto"/>
        <w:bottom w:val="none" w:sz="0" w:space="0" w:color="auto"/>
        <w:right w:val="none" w:sz="0" w:space="0" w:color="auto"/>
      </w:divBdr>
    </w:div>
    <w:div w:id="2035957206">
      <w:bodyDiv w:val="1"/>
      <w:marLeft w:val="0"/>
      <w:marRight w:val="0"/>
      <w:marTop w:val="0"/>
      <w:marBottom w:val="0"/>
      <w:divBdr>
        <w:top w:val="none" w:sz="0" w:space="0" w:color="auto"/>
        <w:left w:val="none" w:sz="0" w:space="0" w:color="auto"/>
        <w:bottom w:val="none" w:sz="0" w:space="0" w:color="auto"/>
        <w:right w:val="none" w:sz="0" w:space="0" w:color="auto"/>
      </w:divBdr>
    </w:div>
    <w:div w:id="2063820586">
      <w:bodyDiv w:val="1"/>
      <w:marLeft w:val="0"/>
      <w:marRight w:val="0"/>
      <w:marTop w:val="0"/>
      <w:marBottom w:val="0"/>
      <w:divBdr>
        <w:top w:val="none" w:sz="0" w:space="0" w:color="auto"/>
        <w:left w:val="none" w:sz="0" w:space="0" w:color="auto"/>
        <w:bottom w:val="none" w:sz="0" w:space="0" w:color="auto"/>
        <w:right w:val="none" w:sz="0" w:space="0" w:color="auto"/>
      </w:divBdr>
    </w:div>
    <w:div w:id="2094162921">
      <w:bodyDiv w:val="1"/>
      <w:marLeft w:val="0"/>
      <w:marRight w:val="0"/>
      <w:marTop w:val="0"/>
      <w:marBottom w:val="0"/>
      <w:divBdr>
        <w:top w:val="none" w:sz="0" w:space="0" w:color="auto"/>
        <w:left w:val="none" w:sz="0" w:space="0" w:color="auto"/>
        <w:bottom w:val="none" w:sz="0" w:space="0" w:color="auto"/>
        <w:right w:val="none" w:sz="0" w:space="0" w:color="auto"/>
      </w:divBdr>
    </w:div>
    <w:div w:id="2126389337">
      <w:bodyDiv w:val="1"/>
      <w:marLeft w:val="0"/>
      <w:marRight w:val="0"/>
      <w:marTop w:val="0"/>
      <w:marBottom w:val="0"/>
      <w:divBdr>
        <w:top w:val="none" w:sz="0" w:space="0" w:color="auto"/>
        <w:left w:val="none" w:sz="0" w:space="0" w:color="auto"/>
        <w:bottom w:val="none" w:sz="0" w:space="0" w:color="auto"/>
        <w:right w:val="none" w:sz="0" w:space="0" w:color="auto"/>
      </w:divBdr>
    </w:div>
    <w:div w:id="213224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4ABFBC2-D885-42AE-B096-EB9948FDF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7</Pages>
  <Words>3302</Words>
  <Characters>18827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Epriyandi</dc:creator>
  <cp:lastModifiedBy>Agus Purwanto</cp:lastModifiedBy>
  <cp:revision>21</cp:revision>
  <dcterms:created xsi:type="dcterms:W3CDTF">2023-08-15T03:00:00Z</dcterms:created>
  <dcterms:modified xsi:type="dcterms:W3CDTF">2023-12-04T12:21:00Z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84e17a88f5132aa0586251429b119a31217d3fabcbca1d54700579c8f88ded5f</vt:lpwstr>
  </property>
</Properties>
</file>